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4D46" w14:textId="77777777" w:rsidR="00D81857" w:rsidRPr="00563C4A" w:rsidRDefault="00D81857" w:rsidP="008A65FE">
      <w:pPr>
        <w:pStyle w:val="Annexetitle"/>
        <w:rPr>
          <w:rFonts w:ascii="Arial" w:hAnsi="Arial" w:cs="Arial"/>
          <w:sz w:val="22"/>
          <w:szCs w:val="22"/>
        </w:rPr>
      </w:pPr>
      <w:r w:rsidRPr="00563C4A">
        <w:rPr>
          <w:rFonts w:ascii="Arial" w:hAnsi="Arial" w:cs="Arial"/>
          <w:sz w:val="22"/>
          <w:szCs w:val="22"/>
        </w:rPr>
        <w:t>ANNEX II: TERMS OF REFERENCE</w:t>
      </w:r>
      <w:r w:rsidR="0061269A" w:rsidRPr="00563C4A">
        <w:rPr>
          <w:rFonts w:ascii="Arial" w:hAnsi="Arial" w:cs="Arial"/>
          <w:sz w:val="22"/>
          <w:szCs w:val="22"/>
        </w:rPr>
        <w:t xml:space="preserve"> </w:t>
      </w:r>
    </w:p>
    <w:p w14:paraId="5081BF7E" w14:textId="77777777" w:rsidR="00C8134B" w:rsidRPr="00563C4A" w:rsidRDefault="00C8134B" w:rsidP="00C8134B">
      <w:pPr>
        <w:rPr>
          <w:rFonts w:cs="Arial"/>
          <w:sz w:val="22"/>
          <w:szCs w:val="22"/>
        </w:rPr>
      </w:pPr>
    </w:p>
    <w:p w14:paraId="6EFA5C12" w14:textId="23BB49AB" w:rsidR="0073061D" w:rsidRDefault="009D2CAF">
      <w:pPr>
        <w:pStyle w:val="TOC1"/>
        <w:rPr>
          <w:rFonts w:asciiTheme="minorHAnsi" w:eastAsiaTheme="minorEastAsia" w:hAnsiTheme="minorHAnsi" w:cstheme="minorBidi"/>
          <w:b w:val="0"/>
          <w:caps w:val="0"/>
          <w:noProof/>
          <w:kern w:val="2"/>
          <w:lang w:val="en-US"/>
          <w14:ligatures w14:val="standardContextual"/>
        </w:rPr>
      </w:pPr>
      <w:r w:rsidRPr="00563C4A">
        <w:rPr>
          <w:rFonts w:ascii="Arial" w:hAnsi="Arial" w:cs="Arial"/>
          <w:smallCaps/>
          <w:sz w:val="22"/>
          <w:szCs w:val="22"/>
        </w:rPr>
        <w:fldChar w:fldCharType="begin"/>
      </w:r>
      <w:r w:rsidRPr="00563C4A">
        <w:rPr>
          <w:rFonts w:ascii="Arial" w:hAnsi="Arial" w:cs="Arial"/>
          <w:smallCaps/>
          <w:sz w:val="22"/>
          <w:szCs w:val="22"/>
        </w:rPr>
        <w:instrText xml:space="preserve"> TOC \o "1-2" </w:instrText>
      </w:r>
      <w:r w:rsidRPr="00563C4A">
        <w:rPr>
          <w:rFonts w:ascii="Arial" w:hAnsi="Arial" w:cs="Arial"/>
          <w:smallCaps/>
          <w:sz w:val="22"/>
          <w:szCs w:val="22"/>
        </w:rPr>
        <w:fldChar w:fldCharType="separate"/>
      </w:r>
      <w:r w:rsidR="0073061D" w:rsidRPr="00D07B09">
        <w:rPr>
          <w:rFonts w:ascii="Arial" w:hAnsi="Arial" w:cs="Arial"/>
          <w:noProof/>
        </w:rPr>
        <w:t>1.</w:t>
      </w:r>
      <w:r w:rsidR="0073061D">
        <w:rPr>
          <w:rFonts w:asciiTheme="minorHAnsi" w:eastAsiaTheme="minorEastAsia" w:hAnsiTheme="minorHAnsi" w:cstheme="minorBidi"/>
          <w:b w:val="0"/>
          <w:caps w:val="0"/>
          <w:noProof/>
          <w:kern w:val="2"/>
          <w:lang w:val="en-US"/>
          <w14:ligatures w14:val="standardContextual"/>
        </w:rPr>
        <w:tab/>
      </w:r>
      <w:r w:rsidR="0073061D" w:rsidRPr="00D07B09">
        <w:rPr>
          <w:rFonts w:ascii="Arial" w:hAnsi="Arial" w:cs="Arial"/>
          <w:noProof/>
        </w:rPr>
        <w:t>BACKGROUND INFORMATION</w:t>
      </w:r>
      <w:r w:rsidR="0073061D">
        <w:rPr>
          <w:noProof/>
        </w:rPr>
        <w:tab/>
      </w:r>
      <w:r w:rsidR="0073061D">
        <w:rPr>
          <w:noProof/>
        </w:rPr>
        <w:fldChar w:fldCharType="begin"/>
      </w:r>
      <w:r w:rsidR="0073061D">
        <w:rPr>
          <w:noProof/>
        </w:rPr>
        <w:instrText xml:space="preserve"> PAGEREF _Toc198546860 \h </w:instrText>
      </w:r>
      <w:r w:rsidR="0073061D">
        <w:rPr>
          <w:noProof/>
        </w:rPr>
      </w:r>
      <w:r w:rsidR="0073061D">
        <w:rPr>
          <w:noProof/>
        </w:rPr>
        <w:fldChar w:fldCharType="separate"/>
      </w:r>
      <w:r w:rsidR="0073061D">
        <w:rPr>
          <w:noProof/>
        </w:rPr>
        <w:t>2</w:t>
      </w:r>
      <w:r w:rsidR="0073061D">
        <w:rPr>
          <w:noProof/>
        </w:rPr>
        <w:fldChar w:fldCharType="end"/>
      </w:r>
    </w:p>
    <w:p w14:paraId="15AB0665" w14:textId="109F97C0"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Partner country</w:t>
      </w:r>
      <w:r>
        <w:rPr>
          <w:noProof/>
        </w:rPr>
        <w:tab/>
      </w:r>
      <w:r>
        <w:rPr>
          <w:noProof/>
        </w:rPr>
        <w:fldChar w:fldCharType="begin"/>
      </w:r>
      <w:r>
        <w:rPr>
          <w:noProof/>
        </w:rPr>
        <w:instrText xml:space="preserve"> PAGEREF _Toc198546861 \h </w:instrText>
      </w:r>
      <w:r>
        <w:rPr>
          <w:noProof/>
        </w:rPr>
      </w:r>
      <w:r>
        <w:rPr>
          <w:noProof/>
        </w:rPr>
        <w:fldChar w:fldCharType="separate"/>
      </w:r>
      <w:r>
        <w:rPr>
          <w:noProof/>
        </w:rPr>
        <w:t>2</w:t>
      </w:r>
      <w:r>
        <w:rPr>
          <w:noProof/>
        </w:rPr>
        <w:fldChar w:fldCharType="end"/>
      </w:r>
    </w:p>
    <w:p w14:paraId="5D20FAE0" w14:textId="53AAF00C"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Contracting authority</w:t>
      </w:r>
      <w:r>
        <w:rPr>
          <w:noProof/>
        </w:rPr>
        <w:tab/>
      </w:r>
      <w:r>
        <w:rPr>
          <w:noProof/>
        </w:rPr>
        <w:fldChar w:fldCharType="begin"/>
      </w:r>
      <w:r>
        <w:rPr>
          <w:noProof/>
        </w:rPr>
        <w:instrText xml:space="preserve"> PAGEREF _Toc198546862 \h </w:instrText>
      </w:r>
      <w:r>
        <w:rPr>
          <w:noProof/>
        </w:rPr>
      </w:r>
      <w:r>
        <w:rPr>
          <w:noProof/>
        </w:rPr>
        <w:fldChar w:fldCharType="separate"/>
      </w:r>
      <w:r>
        <w:rPr>
          <w:noProof/>
        </w:rPr>
        <w:t>2</w:t>
      </w:r>
      <w:r>
        <w:rPr>
          <w:noProof/>
        </w:rPr>
        <w:fldChar w:fldCharType="end"/>
      </w:r>
    </w:p>
    <w:p w14:paraId="55454754" w14:textId="0AB6E303"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Country background</w:t>
      </w:r>
      <w:r>
        <w:rPr>
          <w:noProof/>
        </w:rPr>
        <w:tab/>
      </w:r>
      <w:r>
        <w:rPr>
          <w:noProof/>
        </w:rPr>
        <w:fldChar w:fldCharType="begin"/>
      </w:r>
      <w:r>
        <w:rPr>
          <w:noProof/>
        </w:rPr>
        <w:instrText xml:space="preserve"> PAGEREF _Toc198546863 \h </w:instrText>
      </w:r>
      <w:r>
        <w:rPr>
          <w:noProof/>
        </w:rPr>
      </w:r>
      <w:r>
        <w:rPr>
          <w:noProof/>
        </w:rPr>
        <w:fldChar w:fldCharType="separate"/>
      </w:r>
      <w:r>
        <w:rPr>
          <w:noProof/>
        </w:rPr>
        <w:t>2</w:t>
      </w:r>
      <w:r>
        <w:rPr>
          <w:noProof/>
        </w:rPr>
        <w:fldChar w:fldCharType="end"/>
      </w:r>
    </w:p>
    <w:p w14:paraId="5DCE4731" w14:textId="7491610E"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Current situation in the sector</w:t>
      </w:r>
      <w:r>
        <w:rPr>
          <w:noProof/>
        </w:rPr>
        <w:tab/>
      </w:r>
      <w:r>
        <w:rPr>
          <w:noProof/>
        </w:rPr>
        <w:fldChar w:fldCharType="begin"/>
      </w:r>
      <w:r>
        <w:rPr>
          <w:noProof/>
        </w:rPr>
        <w:instrText xml:space="preserve"> PAGEREF _Toc198546864 \h </w:instrText>
      </w:r>
      <w:r>
        <w:rPr>
          <w:noProof/>
        </w:rPr>
      </w:r>
      <w:r>
        <w:rPr>
          <w:noProof/>
        </w:rPr>
        <w:fldChar w:fldCharType="separate"/>
      </w:r>
      <w:r>
        <w:rPr>
          <w:noProof/>
        </w:rPr>
        <w:t>2</w:t>
      </w:r>
      <w:r>
        <w:rPr>
          <w:noProof/>
        </w:rPr>
        <w:fldChar w:fldCharType="end"/>
      </w:r>
    </w:p>
    <w:p w14:paraId="4D8E0F4C" w14:textId="116E7364"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Related programmes and other donor activities</w:t>
      </w:r>
      <w:r>
        <w:rPr>
          <w:noProof/>
        </w:rPr>
        <w:tab/>
      </w:r>
      <w:r>
        <w:rPr>
          <w:noProof/>
        </w:rPr>
        <w:fldChar w:fldCharType="begin"/>
      </w:r>
      <w:r>
        <w:rPr>
          <w:noProof/>
        </w:rPr>
        <w:instrText xml:space="preserve"> PAGEREF _Toc198546865 \h </w:instrText>
      </w:r>
      <w:r>
        <w:rPr>
          <w:noProof/>
        </w:rPr>
      </w:r>
      <w:r>
        <w:rPr>
          <w:noProof/>
        </w:rPr>
        <w:fldChar w:fldCharType="separate"/>
      </w:r>
      <w:r>
        <w:rPr>
          <w:noProof/>
        </w:rPr>
        <w:t>3</w:t>
      </w:r>
      <w:r>
        <w:rPr>
          <w:noProof/>
        </w:rPr>
        <w:fldChar w:fldCharType="end"/>
      </w:r>
    </w:p>
    <w:p w14:paraId="5DEDB10C" w14:textId="2E1AECF5"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2.</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OBJECTIVES &amp; EXPECTED OUTPUTS</w:t>
      </w:r>
      <w:r>
        <w:rPr>
          <w:noProof/>
        </w:rPr>
        <w:tab/>
      </w:r>
      <w:r>
        <w:rPr>
          <w:noProof/>
        </w:rPr>
        <w:fldChar w:fldCharType="begin"/>
      </w:r>
      <w:r>
        <w:rPr>
          <w:noProof/>
        </w:rPr>
        <w:instrText xml:space="preserve"> PAGEREF _Toc198546866 \h </w:instrText>
      </w:r>
      <w:r>
        <w:rPr>
          <w:noProof/>
        </w:rPr>
      </w:r>
      <w:r>
        <w:rPr>
          <w:noProof/>
        </w:rPr>
        <w:fldChar w:fldCharType="separate"/>
      </w:r>
      <w:r>
        <w:rPr>
          <w:noProof/>
        </w:rPr>
        <w:t>4</w:t>
      </w:r>
      <w:r>
        <w:rPr>
          <w:noProof/>
        </w:rPr>
        <w:fldChar w:fldCharType="end"/>
      </w:r>
    </w:p>
    <w:p w14:paraId="02ADFC6B" w14:textId="602B1124"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Project Outputs &amp; Results</w:t>
      </w:r>
      <w:r>
        <w:rPr>
          <w:noProof/>
        </w:rPr>
        <w:tab/>
      </w:r>
      <w:r>
        <w:rPr>
          <w:noProof/>
        </w:rPr>
        <w:fldChar w:fldCharType="begin"/>
      </w:r>
      <w:r>
        <w:rPr>
          <w:noProof/>
        </w:rPr>
        <w:instrText xml:space="preserve"> PAGEREF _Toc198546867 \h </w:instrText>
      </w:r>
      <w:r>
        <w:rPr>
          <w:noProof/>
        </w:rPr>
      </w:r>
      <w:r>
        <w:rPr>
          <w:noProof/>
        </w:rPr>
        <w:fldChar w:fldCharType="separate"/>
      </w:r>
      <w:r>
        <w:rPr>
          <w:noProof/>
        </w:rPr>
        <w:t>4</w:t>
      </w:r>
      <w:r>
        <w:rPr>
          <w:noProof/>
        </w:rPr>
        <w:fldChar w:fldCharType="end"/>
      </w:r>
    </w:p>
    <w:p w14:paraId="67B94D4A" w14:textId="2A923BDB"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Expected outputs to be achieved by the contractor</w:t>
      </w:r>
      <w:r>
        <w:rPr>
          <w:noProof/>
        </w:rPr>
        <w:tab/>
      </w:r>
      <w:r>
        <w:rPr>
          <w:noProof/>
        </w:rPr>
        <w:fldChar w:fldCharType="begin"/>
      </w:r>
      <w:r>
        <w:rPr>
          <w:noProof/>
        </w:rPr>
        <w:instrText xml:space="preserve"> PAGEREF _Toc198546868 \h </w:instrText>
      </w:r>
      <w:r>
        <w:rPr>
          <w:noProof/>
        </w:rPr>
      </w:r>
      <w:r>
        <w:rPr>
          <w:noProof/>
        </w:rPr>
        <w:fldChar w:fldCharType="separate"/>
      </w:r>
      <w:r>
        <w:rPr>
          <w:noProof/>
        </w:rPr>
        <w:t>4</w:t>
      </w:r>
      <w:r>
        <w:rPr>
          <w:noProof/>
        </w:rPr>
        <w:fldChar w:fldCharType="end"/>
      </w:r>
    </w:p>
    <w:p w14:paraId="4AD70778" w14:textId="67B31D20"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3.</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ASSUMPTIONS &amp; RISKS</w:t>
      </w:r>
      <w:r>
        <w:rPr>
          <w:noProof/>
        </w:rPr>
        <w:tab/>
      </w:r>
      <w:r>
        <w:rPr>
          <w:noProof/>
        </w:rPr>
        <w:fldChar w:fldCharType="begin"/>
      </w:r>
      <w:r>
        <w:rPr>
          <w:noProof/>
        </w:rPr>
        <w:instrText xml:space="preserve"> PAGEREF _Toc198546869 \h </w:instrText>
      </w:r>
      <w:r>
        <w:rPr>
          <w:noProof/>
        </w:rPr>
      </w:r>
      <w:r>
        <w:rPr>
          <w:noProof/>
        </w:rPr>
        <w:fldChar w:fldCharType="separate"/>
      </w:r>
      <w:r>
        <w:rPr>
          <w:noProof/>
        </w:rPr>
        <w:t>5</w:t>
      </w:r>
      <w:r>
        <w:rPr>
          <w:noProof/>
        </w:rPr>
        <w:fldChar w:fldCharType="end"/>
      </w:r>
    </w:p>
    <w:p w14:paraId="3646738A" w14:textId="47E7FF23"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Assumptions underlying the project</w:t>
      </w:r>
      <w:r>
        <w:rPr>
          <w:noProof/>
        </w:rPr>
        <w:tab/>
      </w:r>
      <w:r>
        <w:rPr>
          <w:noProof/>
        </w:rPr>
        <w:fldChar w:fldCharType="begin"/>
      </w:r>
      <w:r>
        <w:rPr>
          <w:noProof/>
        </w:rPr>
        <w:instrText xml:space="preserve"> PAGEREF _Toc198546870 \h </w:instrText>
      </w:r>
      <w:r>
        <w:rPr>
          <w:noProof/>
        </w:rPr>
      </w:r>
      <w:r>
        <w:rPr>
          <w:noProof/>
        </w:rPr>
        <w:fldChar w:fldCharType="separate"/>
      </w:r>
      <w:r>
        <w:rPr>
          <w:noProof/>
        </w:rPr>
        <w:t>5</w:t>
      </w:r>
      <w:r>
        <w:rPr>
          <w:noProof/>
        </w:rPr>
        <w:fldChar w:fldCharType="end"/>
      </w:r>
    </w:p>
    <w:p w14:paraId="47CB5305" w14:textId="0A86F361"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Risks</w:t>
      </w:r>
      <w:r>
        <w:rPr>
          <w:noProof/>
        </w:rPr>
        <w:tab/>
      </w:r>
      <w:r>
        <w:rPr>
          <w:noProof/>
        </w:rPr>
        <w:fldChar w:fldCharType="begin"/>
      </w:r>
      <w:r>
        <w:rPr>
          <w:noProof/>
        </w:rPr>
        <w:instrText xml:space="preserve"> PAGEREF _Toc198546871 \h </w:instrText>
      </w:r>
      <w:r>
        <w:rPr>
          <w:noProof/>
        </w:rPr>
      </w:r>
      <w:r>
        <w:rPr>
          <w:noProof/>
        </w:rPr>
        <w:fldChar w:fldCharType="separate"/>
      </w:r>
      <w:r>
        <w:rPr>
          <w:noProof/>
        </w:rPr>
        <w:t>5</w:t>
      </w:r>
      <w:r>
        <w:rPr>
          <w:noProof/>
        </w:rPr>
        <w:fldChar w:fldCharType="end"/>
      </w:r>
    </w:p>
    <w:p w14:paraId="5E3CB125" w14:textId="34670B97"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4.</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SCOPE OF THE WORK</w:t>
      </w:r>
      <w:r>
        <w:rPr>
          <w:noProof/>
        </w:rPr>
        <w:tab/>
      </w:r>
      <w:r>
        <w:rPr>
          <w:noProof/>
        </w:rPr>
        <w:fldChar w:fldCharType="begin"/>
      </w:r>
      <w:r>
        <w:rPr>
          <w:noProof/>
        </w:rPr>
        <w:instrText xml:space="preserve"> PAGEREF _Toc198546872 \h </w:instrText>
      </w:r>
      <w:r>
        <w:rPr>
          <w:noProof/>
        </w:rPr>
      </w:r>
      <w:r>
        <w:rPr>
          <w:noProof/>
        </w:rPr>
        <w:fldChar w:fldCharType="separate"/>
      </w:r>
      <w:r>
        <w:rPr>
          <w:noProof/>
        </w:rPr>
        <w:t>7</w:t>
      </w:r>
      <w:r>
        <w:rPr>
          <w:noProof/>
        </w:rPr>
        <w:fldChar w:fldCharType="end"/>
      </w:r>
    </w:p>
    <w:p w14:paraId="5964B979" w14:textId="1AC943CE"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General</w:t>
      </w:r>
      <w:r>
        <w:rPr>
          <w:noProof/>
        </w:rPr>
        <w:tab/>
      </w:r>
      <w:r>
        <w:rPr>
          <w:noProof/>
        </w:rPr>
        <w:fldChar w:fldCharType="begin"/>
      </w:r>
      <w:r>
        <w:rPr>
          <w:noProof/>
        </w:rPr>
        <w:instrText xml:space="preserve"> PAGEREF _Toc198546873 \h </w:instrText>
      </w:r>
      <w:r>
        <w:rPr>
          <w:noProof/>
        </w:rPr>
      </w:r>
      <w:r>
        <w:rPr>
          <w:noProof/>
        </w:rPr>
        <w:fldChar w:fldCharType="separate"/>
      </w:r>
      <w:r>
        <w:rPr>
          <w:noProof/>
        </w:rPr>
        <w:t>7</w:t>
      </w:r>
      <w:r>
        <w:rPr>
          <w:noProof/>
        </w:rPr>
        <w:fldChar w:fldCharType="end"/>
      </w:r>
    </w:p>
    <w:p w14:paraId="082C396B" w14:textId="51CD0804"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Specific work</w:t>
      </w:r>
      <w:r>
        <w:rPr>
          <w:noProof/>
        </w:rPr>
        <w:tab/>
      </w:r>
      <w:r>
        <w:rPr>
          <w:noProof/>
        </w:rPr>
        <w:fldChar w:fldCharType="begin"/>
      </w:r>
      <w:r>
        <w:rPr>
          <w:noProof/>
        </w:rPr>
        <w:instrText xml:space="preserve"> PAGEREF _Toc198546874 \h </w:instrText>
      </w:r>
      <w:r>
        <w:rPr>
          <w:noProof/>
        </w:rPr>
      </w:r>
      <w:r>
        <w:rPr>
          <w:noProof/>
        </w:rPr>
        <w:fldChar w:fldCharType="separate"/>
      </w:r>
      <w:r>
        <w:rPr>
          <w:noProof/>
        </w:rPr>
        <w:t>7</w:t>
      </w:r>
      <w:r>
        <w:rPr>
          <w:noProof/>
        </w:rPr>
        <w:fldChar w:fldCharType="end"/>
      </w:r>
    </w:p>
    <w:p w14:paraId="23A364E9" w14:textId="79FAA55B"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Project management</w:t>
      </w:r>
      <w:r>
        <w:rPr>
          <w:noProof/>
        </w:rPr>
        <w:tab/>
      </w:r>
      <w:r>
        <w:rPr>
          <w:noProof/>
        </w:rPr>
        <w:fldChar w:fldCharType="begin"/>
      </w:r>
      <w:r>
        <w:rPr>
          <w:noProof/>
        </w:rPr>
        <w:instrText xml:space="preserve"> PAGEREF _Toc198546875 \h </w:instrText>
      </w:r>
      <w:r>
        <w:rPr>
          <w:noProof/>
        </w:rPr>
      </w:r>
      <w:r>
        <w:rPr>
          <w:noProof/>
        </w:rPr>
        <w:fldChar w:fldCharType="separate"/>
      </w:r>
      <w:r>
        <w:rPr>
          <w:noProof/>
        </w:rPr>
        <w:t>8</w:t>
      </w:r>
      <w:r>
        <w:rPr>
          <w:noProof/>
        </w:rPr>
        <w:fldChar w:fldCharType="end"/>
      </w:r>
    </w:p>
    <w:p w14:paraId="4E630A79" w14:textId="5AA06D7D"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5.</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LOGISTICS AND TIMING</w:t>
      </w:r>
      <w:r>
        <w:rPr>
          <w:noProof/>
        </w:rPr>
        <w:tab/>
      </w:r>
      <w:r>
        <w:rPr>
          <w:noProof/>
        </w:rPr>
        <w:fldChar w:fldCharType="begin"/>
      </w:r>
      <w:r>
        <w:rPr>
          <w:noProof/>
        </w:rPr>
        <w:instrText xml:space="preserve"> PAGEREF _Toc198546876 \h </w:instrText>
      </w:r>
      <w:r>
        <w:rPr>
          <w:noProof/>
        </w:rPr>
      </w:r>
      <w:r>
        <w:rPr>
          <w:noProof/>
        </w:rPr>
        <w:fldChar w:fldCharType="separate"/>
      </w:r>
      <w:r>
        <w:rPr>
          <w:noProof/>
        </w:rPr>
        <w:t>9</w:t>
      </w:r>
      <w:r>
        <w:rPr>
          <w:noProof/>
        </w:rPr>
        <w:fldChar w:fldCharType="end"/>
      </w:r>
    </w:p>
    <w:p w14:paraId="489596E7" w14:textId="3DE7AB18"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Location</w:t>
      </w:r>
      <w:r>
        <w:rPr>
          <w:noProof/>
        </w:rPr>
        <w:tab/>
      </w:r>
      <w:r>
        <w:rPr>
          <w:noProof/>
        </w:rPr>
        <w:fldChar w:fldCharType="begin"/>
      </w:r>
      <w:r>
        <w:rPr>
          <w:noProof/>
        </w:rPr>
        <w:instrText xml:space="preserve"> PAGEREF _Toc198546877 \h </w:instrText>
      </w:r>
      <w:r>
        <w:rPr>
          <w:noProof/>
        </w:rPr>
      </w:r>
      <w:r>
        <w:rPr>
          <w:noProof/>
        </w:rPr>
        <w:fldChar w:fldCharType="separate"/>
      </w:r>
      <w:r>
        <w:rPr>
          <w:noProof/>
        </w:rPr>
        <w:t>9</w:t>
      </w:r>
      <w:r>
        <w:rPr>
          <w:noProof/>
        </w:rPr>
        <w:fldChar w:fldCharType="end"/>
      </w:r>
    </w:p>
    <w:p w14:paraId="2DCAF8AE" w14:textId="18BE1204"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Start date &amp; period of implementation of tasks</w:t>
      </w:r>
      <w:r>
        <w:rPr>
          <w:noProof/>
        </w:rPr>
        <w:tab/>
      </w:r>
      <w:r>
        <w:rPr>
          <w:noProof/>
        </w:rPr>
        <w:fldChar w:fldCharType="begin"/>
      </w:r>
      <w:r>
        <w:rPr>
          <w:noProof/>
        </w:rPr>
        <w:instrText xml:space="preserve"> PAGEREF _Toc198546878 \h </w:instrText>
      </w:r>
      <w:r>
        <w:rPr>
          <w:noProof/>
        </w:rPr>
      </w:r>
      <w:r>
        <w:rPr>
          <w:noProof/>
        </w:rPr>
        <w:fldChar w:fldCharType="separate"/>
      </w:r>
      <w:r>
        <w:rPr>
          <w:noProof/>
        </w:rPr>
        <w:t>9</w:t>
      </w:r>
      <w:r>
        <w:rPr>
          <w:noProof/>
        </w:rPr>
        <w:fldChar w:fldCharType="end"/>
      </w:r>
    </w:p>
    <w:p w14:paraId="5EB3001A" w14:textId="02E70285"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6.</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REQUIREMENTS</w:t>
      </w:r>
      <w:r>
        <w:rPr>
          <w:noProof/>
        </w:rPr>
        <w:tab/>
      </w:r>
      <w:r>
        <w:rPr>
          <w:noProof/>
        </w:rPr>
        <w:fldChar w:fldCharType="begin"/>
      </w:r>
      <w:r>
        <w:rPr>
          <w:noProof/>
        </w:rPr>
        <w:instrText xml:space="preserve"> PAGEREF _Toc198546879 \h </w:instrText>
      </w:r>
      <w:r>
        <w:rPr>
          <w:noProof/>
        </w:rPr>
      </w:r>
      <w:r>
        <w:rPr>
          <w:noProof/>
        </w:rPr>
        <w:fldChar w:fldCharType="separate"/>
      </w:r>
      <w:r>
        <w:rPr>
          <w:noProof/>
        </w:rPr>
        <w:t>9</w:t>
      </w:r>
      <w:r>
        <w:rPr>
          <w:noProof/>
        </w:rPr>
        <w:fldChar w:fldCharType="end"/>
      </w:r>
    </w:p>
    <w:p w14:paraId="1417DDEF" w14:textId="0395E220"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Staff</w:t>
      </w:r>
      <w:r>
        <w:rPr>
          <w:noProof/>
        </w:rPr>
        <w:tab/>
      </w:r>
      <w:r>
        <w:rPr>
          <w:noProof/>
        </w:rPr>
        <w:fldChar w:fldCharType="begin"/>
      </w:r>
      <w:r>
        <w:rPr>
          <w:noProof/>
        </w:rPr>
        <w:instrText xml:space="preserve"> PAGEREF _Toc198546880 \h </w:instrText>
      </w:r>
      <w:r>
        <w:rPr>
          <w:noProof/>
        </w:rPr>
      </w:r>
      <w:r>
        <w:rPr>
          <w:noProof/>
        </w:rPr>
        <w:fldChar w:fldCharType="separate"/>
      </w:r>
      <w:r>
        <w:rPr>
          <w:noProof/>
        </w:rPr>
        <w:t>9</w:t>
      </w:r>
      <w:r>
        <w:rPr>
          <w:noProof/>
        </w:rPr>
        <w:fldChar w:fldCharType="end"/>
      </w:r>
    </w:p>
    <w:p w14:paraId="72A9D04B" w14:textId="1AB9C238"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Office accommodation</w:t>
      </w:r>
      <w:r>
        <w:rPr>
          <w:noProof/>
        </w:rPr>
        <w:tab/>
      </w:r>
      <w:r>
        <w:rPr>
          <w:noProof/>
        </w:rPr>
        <w:fldChar w:fldCharType="begin"/>
      </w:r>
      <w:r>
        <w:rPr>
          <w:noProof/>
        </w:rPr>
        <w:instrText xml:space="preserve"> PAGEREF _Toc198546881 \h </w:instrText>
      </w:r>
      <w:r>
        <w:rPr>
          <w:noProof/>
        </w:rPr>
      </w:r>
      <w:r>
        <w:rPr>
          <w:noProof/>
        </w:rPr>
        <w:fldChar w:fldCharType="separate"/>
      </w:r>
      <w:r>
        <w:rPr>
          <w:noProof/>
        </w:rPr>
        <w:t>10</w:t>
      </w:r>
      <w:r>
        <w:rPr>
          <w:noProof/>
        </w:rPr>
        <w:fldChar w:fldCharType="end"/>
      </w:r>
    </w:p>
    <w:p w14:paraId="77A8CF78" w14:textId="618D3552"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6.3.</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Facilities to be provided by the contractor</w:t>
      </w:r>
      <w:r>
        <w:rPr>
          <w:noProof/>
        </w:rPr>
        <w:tab/>
      </w:r>
      <w:r>
        <w:rPr>
          <w:noProof/>
        </w:rPr>
        <w:fldChar w:fldCharType="begin"/>
      </w:r>
      <w:r>
        <w:rPr>
          <w:noProof/>
        </w:rPr>
        <w:instrText xml:space="preserve"> PAGEREF _Toc198546882 \h </w:instrText>
      </w:r>
      <w:r>
        <w:rPr>
          <w:noProof/>
        </w:rPr>
      </w:r>
      <w:r>
        <w:rPr>
          <w:noProof/>
        </w:rPr>
        <w:fldChar w:fldCharType="separate"/>
      </w:r>
      <w:r>
        <w:rPr>
          <w:noProof/>
        </w:rPr>
        <w:t>10</w:t>
      </w:r>
      <w:r>
        <w:rPr>
          <w:noProof/>
        </w:rPr>
        <w:fldChar w:fldCharType="end"/>
      </w:r>
    </w:p>
    <w:p w14:paraId="222C231C" w14:textId="6D515BF2"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Equipment</w:t>
      </w:r>
      <w:r>
        <w:rPr>
          <w:noProof/>
        </w:rPr>
        <w:tab/>
      </w:r>
      <w:r>
        <w:rPr>
          <w:noProof/>
        </w:rPr>
        <w:fldChar w:fldCharType="begin"/>
      </w:r>
      <w:r>
        <w:rPr>
          <w:noProof/>
        </w:rPr>
        <w:instrText xml:space="preserve"> PAGEREF _Toc198546883 \h </w:instrText>
      </w:r>
      <w:r>
        <w:rPr>
          <w:noProof/>
        </w:rPr>
      </w:r>
      <w:r>
        <w:rPr>
          <w:noProof/>
        </w:rPr>
        <w:fldChar w:fldCharType="separate"/>
      </w:r>
      <w:r>
        <w:rPr>
          <w:noProof/>
        </w:rPr>
        <w:t>10</w:t>
      </w:r>
      <w:r>
        <w:rPr>
          <w:noProof/>
        </w:rPr>
        <w:fldChar w:fldCharType="end"/>
      </w:r>
    </w:p>
    <w:p w14:paraId="124BAE09" w14:textId="069AE4CF"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7.</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REPORTS</w:t>
      </w:r>
      <w:r>
        <w:rPr>
          <w:noProof/>
        </w:rPr>
        <w:tab/>
      </w:r>
      <w:r>
        <w:rPr>
          <w:noProof/>
        </w:rPr>
        <w:fldChar w:fldCharType="begin"/>
      </w:r>
      <w:r>
        <w:rPr>
          <w:noProof/>
        </w:rPr>
        <w:instrText xml:space="preserve"> PAGEREF _Toc198546884 \h </w:instrText>
      </w:r>
      <w:r>
        <w:rPr>
          <w:noProof/>
        </w:rPr>
      </w:r>
      <w:r>
        <w:rPr>
          <w:noProof/>
        </w:rPr>
        <w:fldChar w:fldCharType="separate"/>
      </w:r>
      <w:r>
        <w:rPr>
          <w:noProof/>
        </w:rPr>
        <w:t>10</w:t>
      </w:r>
      <w:r>
        <w:rPr>
          <w:noProof/>
        </w:rPr>
        <w:fldChar w:fldCharType="end"/>
      </w:r>
    </w:p>
    <w:p w14:paraId="7C603FF8" w14:textId="316E660C"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7.1.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Reporting requirements</w:t>
      </w:r>
      <w:r>
        <w:rPr>
          <w:noProof/>
        </w:rPr>
        <w:tab/>
      </w:r>
      <w:r>
        <w:rPr>
          <w:noProof/>
        </w:rPr>
        <w:fldChar w:fldCharType="begin"/>
      </w:r>
      <w:r>
        <w:rPr>
          <w:noProof/>
        </w:rPr>
        <w:instrText xml:space="preserve"> PAGEREF _Toc198546885 \h </w:instrText>
      </w:r>
      <w:r>
        <w:rPr>
          <w:noProof/>
        </w:rPr>
      </w:r>
      <w:r>
        <w:rPr>
          <w:noProof/>
        </w:rPr>
        <w:fldChar w:fldCharType="separate"/>
      </w:r>
      <w:r>
        <w:rPr>
          <w:noProof/>
        </w:rPr>
        <w:t>10</w:t>
      </w:r>
      <w:r>
        <w:rPr>
          <w:noProof/>
        </w:rPr>
        <w:fldChar w:fldCharType="end"/>
      </w:r>
    </w:p>
    <w:p w14:paraId="13830FD9" w14:textId="1728178B"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7.2.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Submission and approval of reports</w:t>
      </w:r>
      <w:r>
        <w:rPr>
          <w:noProof/>
        </w:rPr>
        <w:tab/>
      </w:r>
      <w:r>
        <w:rPr>
          <w:noProof/>
        </w:rPr>
        <w:fldChar w:fldCharType="begin"/>
      </w:r>
      <w:r>
        <w:rPr>
          <w:noProof/>
        </w:rPr>
        <w:instrText xml:space="preserve"> PAGEREF _Toc198546886 \h </w:instrText>
      </w:r>
      <w:r>
        <w:rPr>
          <w:noProof/>
        </w:rPr>
      </w:r>
      <w:r>
        <w:rPr>
          <w:noProof/>
        </w:rPr>
        <w:fldChar w:fldCharType="separate"/>
      </w:r>
      <w:r>
        <w:rPr>
          <w:noProof/>
        </w:rPr>
        <w:t>11</w:t>
      </w:r>
      <w:r>
        <w:rPr>
          <w:noProof/>
        </w:rPr>
        <w:fldChar w:fldCharType="end"/>
      </w:r>
    </w:p>
    <w:p w14:paraId="2603A9F6" w14:textId="4D28F7FA" w:rsidR="0073061D" w:rsidRDefault="0073061D">
      <w:pPr>
        <w:pStyle w:val="TOC1"/>
        <w:rPr>
          <w:rFonts w:asciiTheme="minorHAnsi" w:eastAsiaTheme="minorEastAsia" w:hAnsiTheme="minorHAnsi" w:cstheme="minorBidi"/>
          <w:b w:val="0"/>
          <w:caps w:val="0"/>
          <w:noProof/>
          <w:kern w:val="2"/>
          <w:lang w:val="en-US"/>
          <w14:ligatures w14:val="standardContextual"/>
        </w:rPr>
      </w:pPr>
      <w:r w:rsidRPr="00D07B09">
        <w:rPr>
          <w:rFonts w:ascii="Arial" w:hAnsi="Arial" w:cs="Arial"/>
          <w:noProof/>
        </w:rPr>
        <w:t>8.</w:t>
      </w:r>
      <w:r>
        <w:rPr>
          <w:rFonts w:asciiTheme="minorHAnsi" w:eastAsiaTheme="minorEastAsia" w:hAnsiTheme="minorHAnsi" w:cstheme="minorBidi"/>
          <w:b w:val="0"/>
          <w:caps w:val="0"/>
          <w:noProof/>
          <w:kern w:val="2"/>
          <w:lang w:val="en-US"/>
          <w14:ligatures w14:val="standardContextual"/>
        </w:rPr>
        <w:tab/>
      </w:r>
      <w:r w:rsidRPr="00D07B09">
        <w:rPr>
          <w:rFonts w:ascii="Arial" w:hAnsi="Arial" w:cs="Arial"/>
          <w:noProof/>
        </w:rPr>
        <w:t>MONITORING AND EVALUATION</w:t>
      </w:r>
      <w:r>
        <w:rPr>
          <w:noProof/>
        </w:rPr>
        <w:tab/>
      </w:r>
      <w:r>
        <w:rPr>
          <w:noProof/>
        </w:rPr>
        <w:fldChar w:fldCharType="begin"/>
      </w:r>
      <w:r>
        <w:rPr>
          <w:noProof/>
        </w:rPr>
        <w:instrText xml:space="preserve"> PAGEREF _Toc198546887 \h </w:instrText>
      </w:r>
      <w:r>
        <w:rPr>
          <w:noProof/>
        </w:rPr>
      </w:r>
      <w:r>
        <w:rPr>
          <w:noProof/>
        </w:rPr>
        <w:fldChar w:fldCharType="separate"/>
      </w:r>
      <w:r>
        <w:rPr>
          <w:noProof/>
        </w:rPr>
        <w:t>11</w:t>
      </w:r>
      <w:r>
        <w:rPr>
          <w:noProof/>
        </w:rPr>
        <w:fldChar w:fldCharType="end"/>
      </w:r>
    </w:p>
    <w:p w14:paraId="759C09B2" w14:textId="707926ED"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8.1.</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Definition of indicators</w:t>
      </w:r>
      <w:r>
        <w:rPr>
          <w:noProof/>
        </w:rPr>
        <w:tab/>
      </w:r>
      <w:r>
        <w:rPr>
          <w:noProof/>
        </w:rPr>
        <w:fldChar w:fldCharType="begin"/>
      </w:r>
      <w:r>
        <w:rPr>
          <w:noProof/>
        </w:rPr>
        <w:instrText xml:space="preserve"> PAGEREF _Toc198546888 \h </w:instrText>
      </w:r>
      <w:r>
        <w:rPr>
          <w:noProof/>
        </w:rPr>
      </w:r>
      <w:r>
        <w:rPr>
          <w:noProof/>
        </w:rPr>
        <w:fldChar w:fldCharType="separate"/>
      </w:r>
      <w:r>
        <w:rPr>
          <w:noProof/>
        </w:rPr>
        <w:t>11</w:t>
      </w:r>
      <w:r>
        <w:rPr>
          <w:noProof/>
        </w:rPr>
        <w:fldChar w:fldCharType="end"/>
      </w:r>
    </w:p>
    <w:p w14:paraId="7E2CEEDE" w14:textId="364C6204" w:rsidR="0073061D" w:rsidRDefault="0073061D">
      <w:pPr>
        <w:pStyle w:val="TOC2"/>
        <w:tabs>
          <w:tab w:val="left" w:pos="1916"/>
        </w:tabs>
        <w:rPr>
          <w:rFonts w:asciiTheme="minorHAnsi" w:eastAsiaTheme="minorEastAsia" w:hAnsiTheme="minorHAnsi" w:cstheme="minorBidi"/>
          <w:noProof/>
          <w:kern w:val="2"/>
          <w:sz w:val="24"/>
          <w:lang w:val="en-US"/>
          <w14:ligatures w14:val="standardContextual"/>
        </w:rPr>
      </w:pPr>
      <w:r w:rsidRPr="00D07B09">
        <w:rPr>
          <w:rFonts w:ascii="Arial" w:hAnsi="Arial"/>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4"/>
          <w:lang w:val="en-US"/>
          <w14:ligatures w14:val="standardContextual"/>
        </w:rPr>
        <w:tab/>
      </w:r>
      <w:r w:rsidRPr="00D07B09">
        <w:rPr>
          <w:rFonts w:ascii="Arial" w:hAnsi="Arial" w:cs="Arial"/>
          <w:noProof/>
        </w:rPr>
        <w:t>Special requirements</w:t>
      </w:r>
      <w:r>
        <w:rPr>
          <w:noProof/>
        </w:rPr>
        <w:tab/>
      </w:r>
      <w:r>
        <w:rPr>
          <w:noProof/>
        </w:rPr>
        <w:fldChar w:fldCharType="begin"/>
      </w:r>
      <w:r>
        <w:rPr>
          <w:noProof/>
        </w:rPr>
        <w:instrText xml:space="preserve"> PAGEREF _Toc198546889 \h </w:instrText>
      </w:r>
      <w:r>
        <w:rPr>
          <w:noProof/>
        </w:rPr>
      </w:r>
      <w:r>
        <w:rPr>
          <w:noProof/>
        </w:rPr>
        <w:fldChar w:fldCharType="separate"/>
      </w:r>
      <w:r>
        <w:rPr>
          <w:noProof/>
        </w:rPr>
        <w:t>11</w:t>
      </w:r>
      <w:r>
        <w:rPr>
          <w:noProof/>
        </w:rPr>
        <w:fldChar w:fldCharType="end"/>
      </w:r>
    </w:p>
    <w:p w14:paraId="00ACC4F9" w14:textId="1CD4A892" w:rsidR="009D2CAF" w:rsidRPr="00563C4A" w:rsidRDefault="009D2CAF" w:rsidP="00B3682C">
      <w:pPr>
        <w:tabs>
          <w:tab w:val="left" w:pos="1077"/>
        </w:tabs>
        <w:rPr>
          <w:rFonts w:cs="Arial"/>
          <w:sz w:val="22"/>
          <w:szCs w:val="22"/>
        </w:rPr>
        <w:sectPr w:rsidR="009D2CAF" w:rsidRPr="00563C4A" w:rsidSect="009D2CAF">
          <w:headerReference w:type="default"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sidRPr="00563C4A">
        <w:rPr>
          <w:rFonts w:cs="Arial"/>
          <w:smallCaps/>
          <w:sz w:val="22"/>
          <w:szCs w:val="22"/>
          <w:lang w:eastAsia="en-US"/>
        </w:rPr>
        <w:fldChar w:fldCharType="end"/>
      </w:r>
      <w:r w:rsidR="000B6100" w:rsidRPr="00563C4A">
        <w:rPr>
          <w:rFonts w:cs="Arial"/>
          <w:smallCaps/>
          <w:sz w:val="22"/>
          <w:szCs w:val="22"/>
          <w:lang w:eastAsia="en-US"/>
        </w:rPr>
        <w:tab/>
      </w:r>
    </w:p>
    <w:p w14:paraId="7F0D31C9" w14:textId="77777777" w:rsidR="00D81857" w:rsidRPr="00563C4A" w:rsidRDefault="00D81857" w:rsidP="008A65FE">
      <w:pPr>
        <w:pStyle w:val="Heading1"/>
        <w:rPr>
          <w:rFonts w:ascii="Arial" w:hAnsi="Arial" w:cs="Arial"/>
          <w:sz w:val="22"/>
          <w:szCs w:val="22"/>
        </w:rPr>
      </w:pPr>
      <w:bookmarkStart w:id="0" w:name="_Toc198546860"/>
      <w:r w:rsidRPr="00563C4A">
        <w:rPr>
          <w:rFonts w:ascii="Arial" w:hAnsi="Arial" w:cs="Arial"/>
          <w:sz w:val="22"/>
          <w:szCs w:val="22"/>
        </w:rPr>
        <w:lastRenderedPageBreak/>
        <w:t>BACKGROUND INFORMATION</w:t>
      </w:r>
      <w:bookmarkEnd w:id="0"/>
    </w:p>
    <w:p w14:paraId="383BE81A" w14:textId="77777777" w:rsidR="00D81857" w:rsidRPr="00563C4A" w:rsidRDefault="0013060C" w:rsidP="005D3B8C">
      <w:pPr>
        <w:pStyle w:val="Heading2"/>
        <w:rPr>
          <w:rFonts w:ascii="Arial" w:hAnsi="Arial" w:cs="Arial"/>
          <w:sz w:val="22"/>
          <w:szCs w:val="22"/>
        </w:rPr>
      </w:pPr>
      <w:bookmarkStart w:id="1" w:name="_Toc198546861"/>
      <w:r w:rsidRPr="00563C4A">
        <w:rPr>
          <w:rFonts w:ascii="Arial" w:hAnsi="Arial" w:cs="Arial"/>
          <w:sz w:val="22"/>
          <w:szCs w:val="22"/>
        </w:rPr>
        <w:t>Partner country</w:t>
      </w:r>
      <w:bookmarkEnd w:id="1"/>
    </w:p>
    <w:p w14:paraId="6D440B07" w14:textId="177F9C69" w:rsidR="00D81857" w:rsidRPr="00563C4A" w:rsidRDefault="00D81857" w:rsidP="008D141B">
      <w:pPr>
        <w:rPr>
          <w:rFonts w:cs="Arial"/>
          <w:sz w:val="22"/>
          <w:szCs w:val="22"/>
        </w:rPr>
      </w:pPr>
      <w:r w:rsidRPr="00563C4A">
        <w:rPr>
          <w:rFonts w:cs="Arial"/>
          <w:sz w:val="22"/>
          <w:szCs w:val="22"/>
        </w:rPr>
        <w:t xml:space="preserve">&lt; </w:t>
      </w:r>
      <w:r w:rsidR="00770B13" w:rsidRPr="00563C4A">
        <w:rPr>
          <w:rFonts w:cs="Arial"/>
          <w:sz w:val="22"/>
          <w:szCs w:val="22"/>
        </w:rPr>
        <w:t>Albania</w:t>
      </w:r>
      <w:r w:rsidRPr="00563C4A">
        <w:rPr>
          <w:rFonts w:cs="Arial"/>
          <w:sz w:val="22"/>
          <w:szCs w:val="22"/>
        </w:rPr>
        <w:t xml:space="preserve"> &gt;</w:t>
      </w:r>
    </w:p>
    <w:p w14:paraId="666806B9" w14:textId="77777777" w:rsidR="00D81857" w:rsidRPr="00563C4A" w:rsidRDefault="00D81857" w:rsidP="005D3B8C">
      <w:pPr>
        <w:pStyle w:val="Heading2"/>
        <w:rPr>
          <w:rFonts w:ascii="Arial" w:hAnsi="Arial" w:cs="Arial"/>
          <w:sz w:val="22"/>
          <w:szCs w:val="22"/>
        </w:rPr>
      </w:pPr>
      <w:bookmarkStart w:id="2" w:name="_Toc198546862"/>
      <w:r w:rsidRPr="00563C4A">
        <w:rPr>
          <w:rFonts w:ascii="Arial" w:hAnsi="Arial" w:cs="Arial"/>
          <w:sz w:val="22"/>
          <w:szCs w:val="22"/>
        </w:rPr>
        <w:t xml:space="preserve">Contracting </w:t>
      </w:r>
      <w:r w:rsidR="00E21553" w:rsidRPr="00563C4A">
        <w:rPr>
          <w:rFonts w:ascii="Arial" w:hAnsi="Arial" w:cs="Arial"/>
          <w:sz w:val="22"/>
          <w:szCs w:val="22"/>
        </w:rPr>
        <w:t>a</w:t>
      </w:r>
      <w:r w:rsidRPr="00563C4A">
        <w:rPr>
          <w:rFonts w:ascii="Arial" w:hAnsi="Arial" w:cs="Arial"/>
          <w:sz w:val="22"/>
          <w:szCs w:val="22"/>
        </w:rPr>
        <w:t>uthority</w:t>
      </w:r>
      <w:bookmarkEnd w:id="2"/>
    </w:p>
    <w:p w14:paraId="3FD6D8B9" w14:textId="22B84CEA" w:rsidR="00D81857" w:rsidRPr="00563C4A" w:rsidRDefault="00D81857" w:rsidP="008D141B">
      <w:pPr>
        <w:rPr>
          <w:rFonts w:cs="Arial"/>
          <w:sz w:val="22"/>
          <w:szCs w:val="22"/>
        </w:rPr>
      </w:pPr>
      <w:r w:rsidRPr="00563C4A">
        <w:rPr>
          <w:rFonts w:cs="Arial"/>
          <w:sz w:val="22"/>
          <w:szCs w:val="22"/>
        </w:rPr>
        <w:t xml:space="preserve">&lt; </w:t>
      </w:r>
      <w:r w:rsidR="00770B13" w:rsidRPr="00563C4A">
        <w:rPr>
          <w:rFonts w:cs="Arial"/>
          <w:sz w:val="22"/>
          <w:szCs w:val="22"/>
        </w:rPr>
        <w:t>Municipality of Gjirokaster</w:t>
      </w:r>
      <w:r w:rsidRPr="00563C4A">
        <w:rPr>
          <w:rFonts w:cs="Arial"/>
          <w:sz w:val="22"/>
          <w:szCs w:val="22"/>
        </w:rPr>
        <w:t xml:space="preserve"> &gt;</w:t>
      </w:r>
    </w:p>
    <w:p w14:paraId="3045122A" w14:textId="77777777" w:rsidR="00D81857" w:rsidRPr="00563C4A" w:rsidRDefault="00A74230" w:rsidP="005D3B8C">
      <w:pPr>
        <w:pStyle w:val="Heading2"/>
        <w:rPr>
          <w:rFonts w:ascii="Arial" w:hAnsi="Arial" w:cs="Arial"/>
          <w:sz w:val="22"/>
          <w:szCs w:val="22"/>
        </w:rPr>
      </w:pPr>
      <w:bookmarkStart w:id="3" w:name="_Toc198546863"/>
      <w:r w:rsidRPr="00563C4A">
        <w:rPr>
          <w:rFonts w:ascii="Arial" w:hAnsi="Arial" w:cs="Arial"/>
          <w:sz w:val="22"/>
          <w:szCs w:val="22"/>
        </w:rPr>
        <w:t>C</w:t>
      </w:r>
      <w:r w:rsidR="00D81857" w:rsidRPr="00563C4A">
        <w:rPr>
          <w:rFonts w:ascii="Arial" w:hAnsi="Arial" w:cs="Arial"/>
          <w:sz w:val="22"/>
          <w:szCs w:val="22"/>
        </w:rPr>
        <w:t>ountry background</w:t>
      </w:r>
      <w:bookmarkEnd w:id="3"/>
    </w:p>
    <w:p w14:paraId="1627FB40" w14:textId="70C967D2" w:rsidR="00BF3A44" w:rsidRPr="00563C4A" w:rsidRDefault="00BF3A44" w:rsidP="00BF3A44">
      <w:pPr>
        <w:pStyle w:val="Text2"/>
        <w:ind w:left="0"/>
        <w:rPr>
          <w:rFonts w:cs="Arial"/>
          <w:sz w:val="22"/>
          <w:szCs w:val="22"/>
        </w:rPr>
      </w:pPr>
      <w:r w:rsidRPr="00563C4A">
        <w:rPr>
          <w:rFonts w:cs="Arial"/>
          <w:sz w:val="22"/>
          <w:szCs w:val="22"/>
        </w:rPr>
        <w:t xml:space="preserve">Cultural Heritage include tangible and intangible assets. According to the UNESCO definition, with intangible cultural heritage (ICH) we consider oral traditions and expressions, performing arts, social practices, rituals and festive events, knowledge and practices concerning nature and the universe, traditional craftsmanship, etc. Because of globalization, industrialisation, demographic and environmental challenges, ICH - like any other type of heritage - risks damage, destruction and even disappearance. It's therefore more important than ever to invest in safeguarding strategies, because many of the ICH lacks a sustainable approach to its preservation and management and is in danger to be lost if not carefully preserved. On the other hand, recent new approaches to economy, tourism and social innovation encourage for ICH protection and valorization, jointly with actions to preserve the local cultural identity and the resilience of local communities to the tourism massification, the marginalisation, depopulation, etc creating new opportunities for jobs and growth. Additionally, recovering ancient techniques, skills and materials can help to fight against the brain drains and to contribute to citizens' </w:t>
      </w:r>
      <w:r w:rsidR="00584E15" w:rsidRPr="00563C4A">
        <w:rPr>
          <w:rFonts w:cs="Arial"/>
          <w:sz w:val="22"/>
          <w:szCs w:val="22"/>
        </w:rPr>
        <w:t>wellbeing</w:t>
      </w:r>
      <w:r w:rsidRPr="00563C4A">
        <w:rPr>
          <w:rFonts w:cs="Arial"/>
          <w:sz w:val="22"/>
          <w:szCs w:val="22"/>
        </w:rPr>
        <w:t>.</w:t>
      </w:r>
    </w:p>
    <w:p w14:paraId="50CF881F" w14:textId="3422EFD4" w:rsidR="004410CF" w:rsidRPr="00563C4A" w:rsidRDefault="004410CF" w:rsidP="00333394">
      <w:pPr>
        <w:pStyle w:val="Text2"/>
        <w:ind w:left="0"/>
        <w:rPr>
          <w:rFonts w:cs="Arial"/>
          <w:sz w:val="22"/>
          <w:szCs w:val="22"/>
        </w:rPr>
      </w:pPr>
      <w:r w:rsidRPr="00563C4A">
        <w:rPr>
          <w:rFonts w:cs="Arial"/>
          <w:sz w:val="22"/>
          <w:szCs w:val="22"/>
        </w:rPr>
        <w:t>INCREMENTAL Project aims at promoting a more comprehensive approach to cultural assets, focusing on ICH, for promoting innovative strategies and policies that are both working for their protection/valorization and for their impact on other sectors.</w:t>
      </w:r>
    </w:p>
    <w:p w14:paraId="745DCF08" w14:textId="76B31F95" w:rsidR="00333394" w:rsidRPr="00563C4A" w:rsidRDefault="00333394" w:rsidP="00333394">
      <w:pPr>
        <w:pStyle w:val="Text2"/>
        <w:ind w:left="0"/>
        <w:rPr>
          <w:rFonts w:cs="Arial"/>
          <w:sz w:val="22"/>
          <w:szCs w:val="22"/>
        </w:rPr>
      </w:pPr>
      <w:r w:rsidRPr="00563C4A">
        <w:rPr>
          <w:rFonts w:cs="Arial"/>
          <w:sz w:val="22"/>
          <w:szCs w:val="22"/>
        </w:rPr>
        <w:t>The project valorizes and promote social inclusions through culture, particularly Intangible cultural heritage (ICH) with the promotion of new integrated approaches that are not limiting their action to single sectors, like tourism, agro-food, handicraft, religion, etc, but creating an integrated with growth, social inclusion and sustainability.</w:t>
      </w:r>
    </w:p>
    <w:p w14:paraId="17471D79" w14:textId="2EA4166D" w:rsidR="00BF3A44" w:rsidRPr="00563C4A" w:rsidRDefault="00BF3A44" w:rsidP="00BF3A44">
      <w:pPr>
        <w:pStyle w:val="Text2"/>
        <w:ind w:left="0"/>
        <w:rPr>
          <w:rFonts w:cs="Arial"/>
          <w:sz w:val="22"/>
          <w:szCs w:val="22"/>
        </w:rPr>
      </w:pPr>
      <w:r w:rsidRPr="00563C4A">
        <w:rPr>
          <w:rFonts w:cs="Arial"/>
          <w:sz w:val="22"/>
          <w:szCs w:val="22"/>
        </w:rPr>
        <w:t>The partnership has a multilevel approach, composed by Regional Authorities from IT, NO, PL, RO and GR, the Metropolitan area of Amiens-FR and the municipality of Gjirocastra-AL. In total 6 policies will be addressed by INCREMENTAL project to be improved for their management and revised in their content. Policies will combine the protection and valorization of ICH with tourism, cultural events and economy, this way contributing to the economic and social growth of the areas involved.</w:t>
      </w:r>
    </w:p>
    <w:p w14:paraId="1B4760E9" w14:textId="77777777" w:rsidR="00D81857" w:rsidRPr="00563C4A" w:rsidRDefault="00D81857" w:rsidP="005D3B8C">
      <w:pPr>
        <w:pStyle w:val="Heading2"/>
        <w:rPr>
          <w:rFonts w:ascii="Arial" w:hAnsi="Arial" w:cs="Arial"/>
          <w:sz w:val="22"/>
          <w:szCs w:val="22"/>
        </w:rPr>
      </w:pPr>
      <w:bookmarkStart w:id="4" w:name="_Toc198546864"/>
      <w:r w:rsidRPr="00563C4A">
        <w:rPr>
          <w:rFonts w:ascii="Arial" w:hAnsi="Arial" w:cs="Arial"/>
          <w:sz w:val="22"/>
          <w:szCs w:val="22"/>
        </w:rPr>
        <w:t>Current s</w:t>
      </w:r>
      <w:r w:rsidR="00A74230" w:rsidRPr="00563C4A">
        <w:rPr>
          <w:rFonts w:ascii="Arial" w:hAnsi="Arial" w:cs="Arial"/>
          <w:sz w:val="22"/>
          <w:szCs w:val="22"/>
        </w:rPr>
        <w:t>ituation</w:t>
      </w:r>
      <w:r w:rsidRPr="00563C4A">
        <w:rPr>
          <w:rFonts w:ascii="Arial" w:hAnsi="Arial" w:cs="Arial"/>
          <w:sz w:val="22"/>
          <w:szCs w:val="22"/>
        </w:rPr>
        <w:t xml:space="preserve"> in the sector</w:t>
      </w:r>
      <w:bookmarkEnd w:id="4"/>
    </w:p>
    <w:p w14:paraId="17416C4B" w14:textId="1C2D32C8" w:rsidR="00A323EE" w:rsidRPr="00563C4A" w:rsidRDefault="00B05637" w:rsidP="00CB3D62">
      <w:pPr>
        <w:pStyle w:val="Text2"/>
        <w:ind w:left="0"/>
        <w:rPr>
          <w:rFonts w:cs="Arial"/>
          <w:sz w:val="22"/>
          <w:szCs w:val="22"/>
        </w:rPr>
      </w:pPr>
      <w:r w:rsidRPr="00563C4A">
        <w:rPr>
          <w:rFonts w:cs="Arial"/>
          <w:sz w:val="22"/>
          <w:szCs w:val="22"/>
        </w:rPr>
        <w:t>Because of globalization, industrialisation, demographic and environmental challenges, intangible cultura</w:t>
      </w:r>
      <w:r w:rsidR="00A323EE" w:rsidRPr="00563C4A">
        <w:rPr>
          <w:rFonts w:cs="Arial"/>
          <w:sz w:val="22"/>
          <w:szCs w:val="22"/>
        </w:rPr>
        <w:t>l</w:t>
      </w:r>
      <w:r w:rsidRPr="00563C4A">
        <w:rPr>
          <w:rFonts w:cs="Arial"/>
          <w:sz w:val="22"/>
          <w:szCs w:val="22"/>
        </w:rPr>
        <w:t xml:space="preserve"> heritage assets (ICH) - like any other type of heritage - risk damage, destruction and even disappearance. It's therefore more important than ever to invest in </w:t>
      </w:r>
      <w:r w:rsidRPr="00563C4A">
        <w:rPr>
          <w:rFonts w:cs="Arial"/>
          <w:sz w:val="22"/>
          <w:szCs w:val="22"/>
        </w:rPr>
        <w:lastRenderedPageBreak/>
        <w:t>safeguarding strategies, making use of the knowledge we already possess and continuously evolving new digital technologies.</w:t>
      </w:r>
      <w:r w:rsidR="00A323EE" w:rsidRPr="00563C4A">
        <w:rPr>
          <w:rFonts w:cs="Arial"/>
          <w:sz w:val="22"/>
          <w:szCs w:val="22"/>
        </w:rPr>
        <w:t xml:space="preserve"> </w:t>
      </w:r>
      <w:r w:rsidRPr="00563C4A">
        <w:rPr>
          <w:rFonts w:cs="Arial"/>
          <w:sz w:val="22"/>
          <w:szCs w:val="22"/>
        </w:rPr>
        <w:t>The ICH elements include oral traditions and expressions, performing arts, social practices, rituals and festive events, knowledge and practices concerning nature and the universe, traditional craftsmanship, etc. Many of the ICH lack a sustainable approach to their preservation and management and are in danger to be lost if not carefully preserved. On the other hand, recent new approaches to economy</w:t>
      </w:r>
      <w:r w:rsidR="00A323EE" w:rsidRPr="00563C4A">
        <w:rPr>
          <w:rFonts w:cs="Arial"/>
          <w:sz w:val="22"/>
          <w:szCs w:val="22"/>
        </w:rPr>
        <w:t xml:space="preserve"> </w:t>
      </w:r>
      <w:r w:rsidRPr="00563C4A">
        <w:rPr>
          <w:rFonts w:cs="Arial"/>
          <w:sz w:val="22"/>
          <w:szCs w:val="22"/>
        </w:rPr>
        <w:t>tourism</w:t>
      </w:r>
      <w:r w:rsidR="007876E7" w:rsidRPr="00563C4A">
        <w:rPr>
          <w:rFonts w:cs="Arial"/>
          <w:sz w:val="22"/>
          <w:szCs w:val="22"/>
        </w:rPr>
        <w:t xml:space="preserve"> </w:t>
      </w:r>
      <w:r w:rsidRPr="00563C4A">
        <w:rPr>
          <w:rFonts w:cs="Arial"/>
          <w:sz w:val="22"/>
          <w:szCs w:val="22"/>
        </w:rPr>
        <w:t>and</w:t>
      </w:r>
      <w:r w:rsidR="007876E7" w:rsidRPr="00563C4A">
        <w:rPr>
          <w:rFonts w:cs="Arial"/>
          <w:sz w:val="22"/>
          <w:szCs w:val="22"/>
        </w:rPr>
        <w:t xml:space="preserve"> </w:t>
      </w:r>
      <w:r w:rsidRPr="00563C4A">
        <w:rPr>
          <w:rFonts w:cs="Arial"/>
          <w:sz w:val="22"/>
          <w:szCs w:val="22"/>
        </w:rPr>
        <w:t>social</w:t>
      </w:r>
      <w:r w:rsidR="007876E7" w:rsidRPr="00563C4A">
        <w:rPr>
          <w:rFonts w:cs="Arial"/>
          <w:sz w:val="22"/>
          <w:szCs w:val="22"/>
        </w:rPr>
        <w:t xml:space="preserve"> </w:t>
      </w:r>
      <w:r w:rsidRPr="00563C4A">
        <w:rPr>
          <w:rFonts w:cs="Arial"/>
          <w:sz w:val="22"/>
          <w:szCs w:val="22"/>
        </w:rPr>
        <w:t>innovation</w:t>
      </w:r>
      <w:r w:rsidR="007876E7" w:rsidRPr="00563C4A">
        <w:rPr>
          <w:rFonts w:cs="Arial"/>
          <w:sz w:val="22"/>
          <w:szCs w:val="22"/>
        </w:rPr>
        <w:t xml:space="preserve"> </w:t>
      </w:r>
      <w:r w:rsidRPr="00563C4A">
        <w:rPr>
          <w:rFonts w:cs="Arial"/>
          <w:sz w:val="22"/>
          <w:szCs w:val="22"/>
        </w:rPr>
        <w:t>encourage</w:t>
      </w:r>
      <w:r w:rsidR="007876E7" w:rsidRPr="00563C4A">
        <w:rPr>
          <w:rFonts w:cs="Arial"/>
          <w:sz w:val="22"/>
          <w:szCs w:val="22"/>
        </w:rPr>
        <w:t xml:space="preserve"> </w:t>
      </w:r>
      <w:r w:rsidRPr="00563C4A">
        <w:rPr>
          <w:rFonts w:cs="Arial"/>
          <w:sz w:val="22"/>
          <w:szCs w:val="22"/>
        </w:rPr>
        <w:t>new</w:t>
      </w:r>
      <w:r w:rsidR="007876E7" w:rsidRPr="00563C4A">
        <w:rPr>
          <w:rFonts w:cs="Arial"/>
          <w:sz w:val="22"/>
          <w:szCs w:val="22"/>
        </w:rPr>
        <w:t xml:space="preserve"> </w:t>
      </w:r>
      <w:r w:rsidRPr="00563C4A">
        <w:rPr>
          <w:rFonts w:cs="Arial"/>
          <w:sz w:val="22"/>
          <w:szCs w:val="22"/>
        </w:rPr>
        <w:t>ways</w:t>
      </w:r>
      <w:r w:rsidR="007876E7" w:rsidRPr="00563C4A">
        <w:rPr>
          <w:rFonts w:cs="Arial"/>
          <w:sz w:val="22"/>
          <w:szCs w:val="22"/>
        </w:rPr>
        <w:t xml:space="preserve"> </w:t>
      </w:r>
      <w:r w:rsidRPr="00563C4A">
        <w:rPr>
          <w:rFonts w:cs="Arial"/>
          <w:sz w:val="22"/>
          <w:szCs w:val="22"/>
        </w:rPr>
        <w:t>for</w:t>
      </w:r>
      <w:r w:rsidR="007876E7" w:rsidRPr="00563C4A">
        <w:rPr>
          <w:rFonts w:cs="Arial"/>
          <w:sz w:val="22"/>
          <w:szCs w:val="22"/>
        </w:rPr>
        <w:t xml:space="preserve"> </w:t>
      </w:r>
      <w:r w:rsidRPr="00563C4A">
        <w:rPr>
          <w:rFonts w:cs="Arial"/>
          <w:sz w:val="22"/>
          <w:szCs w:val="22"/>
        </w:rPr>
        <w:t>ICH</w:t>
      </w:r>
      <w:r w:rsidR="007876E7" w:rsidRPr="00563C4A">
        <w:rPr>
          <w:rFonts w:cs="Arial"/>
          <w:sz w:val="22"/>
          <w:szCs w:val="22"/>
        </w:rPr>
        <w:t xml:space="preserve"> </w:t>
      </w:r>
      <w:r w:rsidRPr="00563C4A">
        <w:rPr>
          <w:rFonts w:cs="Arial"/>
          <w:sz w:val="22"/>
          <w:szCs w:val="22"/>
        </w:rPr>
        <w:t>protection</w:t>
      </w:r>
      <w:r w:rsidR="007876E7" w:rsidRPr="00563C4A">
        <w:rPr>
          <w:rFonts w:cs="Arial"/>
          <w:sz w:val="22"/>
          <w:szCs w:val="22"/>
        </w:rPr>
        <w:t xml:space="preserve"> </w:t>
      </w:r>
      <w:r w:rsidRPr="00563C4A">
        <w:rPr>
          <w:rFonts w:cs="Arial"/>
          <w:sz w:val="22"/>
          <w:szCs w:val="22"/>
        </w:rPr>
        <w:t>and</w:t>
      </w:r>
      <w:r w:rsidR="007876E7" w:rsidRPr="00563C4A">
        <w:rPr>
          <w:rFonts w:cs="Arial"/>
          <w:sz w:val="22"/>
          <w:szCs w:val="22"/>
        </w:rPr>
        <w:t xml:space="preserve"> </w:t>
      </w:r>
      <w:r w:rsidRPr="00563C4A">
        <w:rPr>
          <w:rFonts w:cs="Arial"/>
          <w:sz w:val="22"/>
          <w:szCs w:val="22"/>
        </w:rPr>
        <w:t>valorization</w:t>
      </w:r>
      <w:r w:rsidR="007876E7" w:rsidRPr="00563C4A">
        <w:rPr>
          <w:rFonts w:cs="Arial"/>
          <w:sz w:val="22"/>
          <w:szCs w:val="22"/>
        </w:rPr>
        <w:t xml:space="preserve"> </w:t>
      </w:r>
      <w:r w:rsidRPr="00563C4A">
        <w:rPr>
          <w:rFonts w:cs="Arial"/>
          <w:sz w:val="22"/>
          <w:szCs w:val="22"/>
        </w:rPr>
        <w:t>jointly</w:t>
      </w:r>
      <w:r w:rsidR="007876E7" w:rsidRPr="00563C4A">
        <w:rPr>
          <w:rFonts w:cs="Arial"/>
          <w:sz w:val="22"/>
          <w:szCs w:val="22"/>
        </w:rPr>
        <w:t xml:space="preserve"> </w:t>
      </w:r>
      <w:r w:rsidRPr="00563C4A">
        <w:rPr>
          <w:rFonts w:cs="Arial"/>
          <w:sz w:val="22"/>
          <w:szCs w:val="22"/>
        </w:rPr>
        <w:t>with</w:t>
      </w:r>
      <w:r w:rsidR="007876E7" w:rsidRPr="00563C4A">
        <w:rPr>
          <w:rFonts w:cs="Arial"/>
          <w:sz w:val="22"/>
          <w:szCs w:val="22"/>
        </w:rPr>
        <w:t xml:space="preserve"> </w:t>
      </w:r>
      <w:r w:rsidRPr="00563C4A">
        <w:rPr>
          <w:rFonts w:cs="Arial"/>
          <w:sz w:val="22"/>
          <w:szCs w:val="22"/>
        </w:rPr>
        <w:t>actions</w:t>
      </w:r>
      <w:r w:rsidR="007876E7" w:rsidRPr="00563C4A">
        <w:rPr>
          <w:rFonts w:cs="Arial"/>
          <w:sz w:val="22"/>
          <w:szCs w:val="22"/>
        </w:rPr>
        <w:t xml:space="preserve"> </w:t>
      </w:r>
      <w:r w:rsidRPr="00563C4A">
        <w:rPr>
          <w:rFonts w:cs="Arial"/>
          <w:sz w:val="22"/>
          <w:szCs w:val="22"/>
        </w:rPr>
        <w:t>addressed</w:t>
      </w:r>
      <w:r w:rsidR="007876E7" w:rsidRPr="00563C4A">
        <w:rPr>
          <w:rFonts w:cs="Arial"/>
          <w:sz w:val="22"/>
          <w:szCs w:val="22"/>
        </w:rPr>
        <w:t xml:space="preserve"> </w:t>
      </w:r>
      <w:r w:rsidRPr="00563C4A">
        <w:rPr>
          <w:rFonts w:cs="Arial"/>
          <w:sz w:val="22"/>
          <w:szCs w:val="22"/>
        </w:rPr>
        <w:t>to</w:t>
      </w:r>
      <w:r w:rsidR="007876E7" w:rsidRPr="00563C4A">
        <w:rPr>
          <w:rFonts w:cs="Arial"/>
          <w:sz w:val="22"/>
          <w:szCs w:val="22"/>
        </w:rPr>
        <w:t xml:space="preserve"> </w:t>
      </w:r>
      <w:r w:rsidRPr="00563C4A">
        <w:rPr>
          <w:rFonts w:cs="Arial"/>
          <w:sz w:val="22"/>
          <w:szCs w:val="22"/>
        </w:rPr>
        <w:t>preserve</w:t>
      </w:r>
      <w:r w:rsidR="007876E7" w:rsidRPr="00563C4A">
        <w:rPr>
          <w:rFonts w:cs="Arial"/>
          <w:sz w:val="22"/>
          <w:szCs w:val="22"/>
        </w:rPr>
        <w:t xml:space="preserve"> </w:t>
      </w:r>
      <w:r w:rsidRPr="00563C4A">
        <w:rPr>
          <w:rFonts w:cs="Arial"/>
          <w:sz w:val="22"/>
          <w:szCs w:val="22"/>
        </w:rPr>
        <w:t>the</w:t>
      </w:r>
      <w:r w:rsidR="007876E7" w:rsidRPr="00563C4A">
        <w:rPr>
          <w:rFonts w:cs="Arial"/>
          <w:sz w:val="22"/>
          <w:szCs w:val="22"/>
        </w:rPr>
        <w:t xml:space="preserve"> </w:t>
      </w:r>
      <w:r w:rsidRPr="00563C4A">
        <w:rPr>
          <w:rFonts w:cs="Arial"/>
          <w:sz w:val="22"/>
          <w:szCs w:val="22"/>
        </w:rPr>
        <w:t>local</w:t>
      </w:r>
      <w:r w:rsidR="007876E7" w:rsidRPr="00563C4A">
        <w:rPr>
          <w:rFonts w:cs="Arial"/>
          <w:sz w:val="22"/>
          <w:szCs w:val="22"/>
        </w:rPr>
        <w:t xml:space="preserve"> </w:t>
      </w:r>
      <w:r w:rsidRPr="00563C4A">
        <w:rPr>
          <w:rFonts w:cs="Arial"/>
          <w:sz w:val="22"/>
          <w:szCs w:val="22"/>
        </w:rPr>
        <w:t>cultural</w:t>
      </w:r>
      <w:r w:rsidR="007876E7" w:rsidRPr="00563C4A">
        <w:rPr>
          <w:rFonts w:cs="Arial"/>
          <w:sz w:val="22"/>
          <w:szCs w:val="22"/>
        </w:rPr>
        <w:t xml:space="preserve"> </w:t>
      </w:r>
      <w:r w:rsidRPr="00563C4A">
        <w:rPr>
          <w:rFonts w:cs="Arial"/>
          <w:sz w:val="22"/>
          <w:szCs w:val="22"/>
        </w:rPr>
        <w:t>identity</w:t>
      </w:r>
      <w:r w:rsidR="00CB3D62" w:rsidRPr="00563C4A">
        <w:rPr>
          <w:rFonts w:cs="Arial"/>
          <w:sz w:val="22"/>
          <w:szCs w:val="22"/>
        </w:rPr>
        <w:t>.</w:t>
      </w:r>
    </w:p>
    <w:p w14:paraId="273EEAAA" w14:textId="5592DED2" w:rsidR="001D4506" w:rsidRPr="00563C4A" w:rsidRDefault="001D4506" w:rsidP="00E577F1">
      <w:pPr>
        <w:rPr>
          <w:rFonts w:cs="Arial"/>
          <w:sz w:val="22"/>
          <w:szCs w:val="22"/>
        </w:rPr>
      </w:pPr>
      <w:r w:rsidRPr="00563C4A">
        <w:rPr>
          <w:rFonts w:cs="Arial"/>
          <w:sz w:val="22"/>
          <w:szCs w:val="22"/>
        </w:rPr>
        <w:t>The Municipality of Gjirokastra (the biggest Municipality of the Region) is principally the commercial hub with specific productive activities and its historical center has been recognized as UNESCO World Heritage site since 2005. Key landmarks include the Gjirokaster Castle, which dominates the city skyline, and numerous historic houses that showcase traditional craftsmanship and architectural techniques. The city of Gjirokastra has also a rich Intangible Cultural Heritage. In particular, the city is a hub for cultural events, such as the National Folklore Festival, further cementing its status as a cultural and historical treasure. Moreover, the city of Gjirokastra and the wider region of it disposes of a significant Intangible Cultural Heritage, which is connected mainly with music and the crafts. The area is very famous for the polyphonic chorus which are worldwide known, and it is believed that though its participation in the proposal can preserve and of course further valorize these cultural assets. The MoG prioritizes creating opportunities for residents to actively participate in cultural experiences. By embracing and showcasing the city’s</w:t>
      </w:r>
      <w:r w:rsidR="00D1663A" w:rsidRPr="00563C4A">
        <w:rPr>
          <w:rFonts w:cs="Arial"/>
          <w:sz w:val="22"/>
          <w:szCs w:val="22"/>
        </w:rPr>
        <w:t xml:space="preserve"> </w:t>
      </w:r>
      <w:r w:rsidRPr="00563C4A">
        <w:rPr>
          <w:rFonts w:cs="Arial"/>
          <w:sz w:val="22"/>
          <w:szCs w:val="22"/>
        </w:rPr>
        <w:t>unique</w:t>
      </w:r>
      <w:r w:rsidR="00D1663A" w:rsidRPr="00563C4A">
        <w:rPr>
          <w:rFonts w:cs="Arial"/>
          <w:sz w:val="22"/>
          <w:szCs w:val="22"/>
        </w:rPr>
        <w:t xml:space="preserve"> </w:t>
      </w:r>
      <w:r w:rsidRPr="00563C4A">
        <w:rPr>
          <w:rFonts w:cs="Arial"/>
          <w:sz w:val="22"/>
          <w:szCs w:val="22"/>
        </w:rPr>
        <w:t>cultural</w:t>
      </w:r>
      <w:r w:rsidR="00D1663A" w:rsidRPr="00563C4A">
        <w:rPr>
          <w:rFonts w:cs="Arial"/>
          <w:sz w:val="22"/>
          <w:szCs w:val="22"/>
        </w:rPr>
        <w:t xml:space="preserve"> </w:t>
      </w:r>
      <w:r w:rsidRPr="00563C4A">
        <w:rPr>
          <w:rFonts w:cs="Arial"/>
          <w:sz w:val="22"/>
          <w:szCs w:val="22"/>
        </w:rPr>
        <w:t>identity</w:t>
      </w:r>
      <w:r w:rsidR="00D1663A" w:rsidRPr="00563C4A">
        <w:rPr>
          <w:rFonts w:cs="Arial"/>
          <w:sz w:val="22"/>
          <w:szCs w:val="22"/>
        </w:rPr>
        <w:t xml:space="preserve"> </w:t>
      </w:r>
      <w:r w:rsidRPr="00563C4A">
        <w:rPr>
          <w:rFonts w:cs="Arial"/>
          <w:sz w:val="22"/>
          <w:szCs w:val="22"/>
        </w:rPr>
        <w:t>these</w:t>
      </w:r>
      <w:r w:rsidR="00D1663A" w:rsidRPr="00563C4A">
        <w:rPr>
          <w:rFonts w:cs="Arial"/>
          <w:sz w:val="22"/>
          <w:szCs w:val="22"/>
        </w:rPr>
        <w:t xml:space="preserve"> </w:t>
      </w:r>
      <w:r w:rsidRPr="00563C4A">
        <w:rPr>
          <w:rFonts w:cs="Arial"/>
          <w:sz w:val="22"/>
          <w:szCs w:val="22"/>
        </w:rPr>
        <w:t>efforts</w:t>
      </w:r>
      <w:r w:rsidR="00D1663A" w:rsidRPr="00563C4A">
        <w:rPr>
          <w:rFonts w:cs="Arial"/>
          <w:sz w:val="22"/>
          <w:szCs w:val="22"/>
        </w:rPr>
        <w:t xml:space="preserve"> </w:t>
      </w:r>
      <w:r w:rsidRPr="00563C4A">
        <w:rPr>
          <w:rFonts w:cs="Arial"/>
          <w:sz w:val="22"/>
          <w:szCs w:val="22"/>
        </w:rPr>
        <w:t>aim</w:t>
      </w:r>
      <w:r w:rsidR="00D1663A" w:rsidRPr="00563C4A">
        <w:rPr>
          <w:rFonts w:cs="Arial"/>
          <w:sz w:val="22"/>
          <w:szCs w:val="22"/>
        </w:rPr>
        <w:t xml:space="preserve"> </w:t>
      </w:r>
      <w:r w:rsidRPr="00563C4A">
        <w:rPr>
          <w:rFonts w:cs="Arial"/>
          <w:sz w:val="22"/>
          <w:szCs w:val="22"/>
        </w:rPr>
        <w:t>to</w:t>
      </w:r>
      <w:r w:rsidR="00D1663A" w:rsidRPr="00563C4A">
        <w:rPr>
          <w:rFonts w:cs="Arial"/>
          <w:sz w:val="22"/>
          <w:szCs w:val="22"/>
        </w:rPr>
        <w:t xml:space="preserve"> </w:t>
      </w:r>
      <w:r w:rsidRPr="00563C4A">
        <w:rPr>
          <w:rFonts w:cs="Arial"/>
          <w:sz w:val="22"/>
          <w:szCs w:val="22"/>
        </w:rPr>
        <w:t>attract</w:t>
      </w:r>
      <w:r w:rsidR="00D1663A" w:rsidRPr="00563C4A">
        <w:rPr>
          <w:rFonts w:cs="Arial"/>
          <w:sz w:val="22"/>
          <w:szCs w:val="22"/>
        </w:rPr>
        <w:t xml:space="preserve"> </w:t>
      </w:r>
      <w:r w:rsidRPr="00563C4A">
        <w:rPr>
          <w:rFonts w:cs="Arial"/>
          <w:sz w:val="22"/>
          <w:szCs w:val="22"/>
        </w:rPr>
        <w:t>tourists</w:t>
      </w:r>
      <w:r w:rsidR="00D1663A" w:rsidRPr="00563C4A">
        <w:rPr>
          <w:rFonts w:cs="Arial"/>
          <w:sz w:val="22"/>
          <w:szCs w:val="22"/>
        </w:rPr>
        <w:t xml:space="preserve"> </w:t>
      </w:r>
      <w:r w:rsidRPr="00563C4A">
        <w:rPr>
          <w:rFonts w:cs="Arial"/>
          <w:sz w:val="22"/>
          <w:szCs w:val="22"/>
        </w:rPr>
        <w:t>drive</w:t>
      </w:r>
      <w:r w:rsidR="00D1663A" w:rsidRPr="00563C4A">
        <w:rPr>
          <w:rFonts w:cs="Arial"/>
          <w:sz w:val="22"/>
          <w:szCs w:val="22"/>
        </w:rPr>
        <w:t xml:space="preserve"> </w:t>
      </w:r>
      <w:r w:rsidRPr="00563C4A">
        <w:rPr>
          <w:rFonts w:cs="Arial"/>
          <w:sz w:val="22"/>
          <w:szCs w:val="22"/>
        </w:rPr>
        <w:t>economic</w:t>
      </w:r>
      <w:r w:rsidR="00D1663A" w:rsidRPr="00563C4A">
        <w:rPr>
          <w:rFonts w:cs="Arial"/>
          <w:sz w:val="22"/>
          <w:szCs w:val="22"/>
        </w:rPr>
        <w:t xml:space="preserve"> </w:t>
      </w:r>
      <w:r w:rsidRPr="00563C4A">
        <w:rPr>
          <w:rFonts w:cs="Arial"/>
          <w:sz w:val="22"/>
          <w:szCs w:val="22"/>
        </w:rPr>
        <w:t>growth</w:t>
      </w:r>
      <w:r w:rsidR="00D1663A" w:rsidRPr="00563C4A">
        <w:rPr>
          <w:rFonts w:cs="Arial"/>
          <w:sz w:val="22"/>
          <w:szCs w:val="22"/>
        </w:rPr>
        <w:t xml:space="preserve"> </w:t>
      </w:r>
      <w:r w:rsidRPr="00563C4A">
        <w:rPr>
          <w:rFonts w:cs="Arial"/>
          <w:sz w:val="22"/>
          <w:szCs w:val="22"/>
        </w:rPr>
        <w:t>and</w:t>
      </w:r>
      <w:r w:rsidR="00D1663A" w:rsidRPr="00563C4A">
        <w:rPr>
          <w:rFonts w:cs="Arial"/>
          <w:sz w:val="22"/>
          <w:szCs w:val="22"/>
        </w:rPr>
        <w:t xml:space="preserve"> </w:t>
      </w:r>
      <w:r w:rsidRPr="00563C4A">
        <w:rPr>
          <w:rFonts w:cs="Arial"/>
          <w:sz w:val="22"/>
          <w:szCs w:val="22"/>
        </w:rPr>
        <w:t>foster</w:t>
      </w:r>
      <w:r w:rsidR="00D1663A" w:rsidRPr="00563C4A">
        <w:rPr>
          <w:rFonts w:cs="Arial"/>
          <w:sz w:val="22"/>
          <w:szCs w:val="22"/>
        </w:rPr>
        <w:t xml:space="preserve"> </w:t>
      </w:r>
      <w:r w:rsidRPr="00563C4A">
        <w:rPr>
          <w:rFonts w:cs="Arial"/>
          <w:sz w:val="22"/>
          <w:szCs w:val="22"/>
        </w:rPr>
        <w:t>a</w:t>
      </w:r>
      <w:r w:rsidR="00D1663A" w:rsidRPr="00563C4A">
        <w:rPr>
          <w:rFonts w:cs="Arial"/>
          <w:sz w:val="22"/>
          <w:szCs w:val="22"/>
        </w:rPr>
        <w:t xml:space="preserve"> </w:t>
      </w:r>
      <w:r w:rsidRPr="00563C4A">
        <w:rPr>
          <w:rFonts w:cs="Arial"/>
          <w:sz w:val="22"/>
          <w:szCs w:val="22"/>
        </w:rPr>
        <w:t>deep</w:t>
      </w:r>
      <w:r w:rsidR="00D1663A" w:rsidRPr="00563C4A">
        <w:rPr>
          <w:rFonts w:cs="Arial"/>
          <w:sz w:val="22"/>
          <w:szCs w:val="22"/>
        </w:rPr>
        <w:t xml:space="preserve"> </w:t>
      </w:r>
      <w:r w:rsidRPr="00563C4A">
        <w:rPr>
          <w:rFonts w:cs="Arial"/>
          <w:sz w:val="22"/>
          <w:szCs w:val="22"/>
        </w:rPr>
        <w:t>sense</w:t>
      </w:r>
      <w:r w:rsidR="00D1663A" w:rsidRPr="00563C4A">
        <w:rPr>
          <w:rFonts w:cs="Arial"/>
          <w:sz w:val="22"/>
          <w:szCs w:val="22"/>
        </w:rPr>
        <w:t xml:space="preserve"> </w:t>
      </w:r>
      <w:r w:rsidRPr="00563C4A">
        <w:rPr>
          <w:rFonts w:cs="Arial"/>
          <w:sz w:val="22"/>
          <w:szCs w:val="22"/>
        </w:rPr>
        <w:t>of</w:t>
      </w:r>
      <w:r w:rsidR="00D1663A" w:rsidRPr="00563C4A">
        <w:rPr>
          <w:rFonts w:cs="Arial"/>
          <w:sz w:val="22"/>
          <w:szCs w:val="22"/>
        </w:rPr>
        <w:t xml:space="preserve"> </w:t>
      </w:r>
      <w:r w:rsidRPr="00563C4A">
        <w:rPr>
          <w:rFonts w:cs="Arial"/>
          <w:sz w:val="22"/>
          <w:szCs w:val="22"/>
        </w:rPr>
        <w:t>pride</w:t>
      </w:r>
      <w:r w:rsidR="00D1663A" w:rsidRPr="00563C4A">
        <w:rPr>
          <w:rFonts w:cs="Arial"/>
          <w:sz w:val="22"/>
          <w:szCs w:val="22"/>
        </w:rPr>
        <w:t xml:space="preserve"> </w:t>
      </w:r>
      <w:r w:rsidRPr="00563C4A">
        <w:rPr>
          <w:rFonts w:cs="Arial"/>
          <w:sz w:val="22"/>
          <w:szCs w:val="22"/>
        </w:rPr>
        <w:t>and</w:t>
      </w:r>
      <w:r w:rsidR="00D1663A" w:rsidRPr="00563C4A">
        <w:rPr>
          <w:rFonts w:cs="Arial"/>
          <w:sz w:val="22"/>
          <w:szCs w:val="22"/>
        </w:rPr>
        <w:t xml:space="preserve"> </w:t>
      </w:r>
      <w:r w:rsidRPr="00563C4A">
        <w:rPr>
          <w:rFonts w:cs="Arial"/>
          <w:sz w:val="22"/>
          <w:szCs w:val="22"/>
        </w:rPr>
        <w:t>ownership</w:t>
      </w:r>
      <w:r w:rsidR="00D1663A" w:rsidRPr="00563C4A">
        <w:rPr>
          <w:rFonts w:cs="Arial"/>
          <w:sz w:val="22"/>
          <w:szCs w:val="22"/>
        </w:rPr>
        <w:t xml:space="preserve"> </w:t>
      </w:r>
      <w:r w:rsidRPr="00563C4A">
        <w:rPr>
          <w:rFonts w:cs="Arial"/>
          <w:sz w:val="22"/>
          <w:szCs w:val="22"/>
        </w:rPr>
        <w:t>among</w:t>
      </w:r>
      <w:r w:rsidR="00D1663A" w:rsidRPr="00563C4A">
        <w:rPr>
          <w:rFonts w:cs="Arial"/>
          <w:sz w:val="22"/>
          <w:szCs w:val="22"/>
        </w:rPr>
        <w:t xml:space="preserve"> </w:t>
      </w:r>
      <w:r w:rsidRPr="00563C4A">
        <w:rPr>
          <w:rFonts w:cs="Arial"/>
          <w:sz w:val="22"/>
          <w:szCs w:val="22"/>
        </w:rPr>
        <w:t>the</w:t>
      </w:r>
      <w:r w:rsidR="00D1663A" w:rsidRPr="00563C4A">
        <w:rPr>
          <w:rFonts w:cs="Arial"/>
          <w:sz w:val="22"/>
          <w:szCs w:val="22"/>
        </w:rPr>
        <w:t xml:space="preserve"> </w:t>
      </w:r>
      <w:r w:rsidRPr="00563C4A">
        <w:rPr>
          <w:rFonts w:cs="Arial"/>
          <w:sz w:val="22"/>
          <w:szCs w:val="22"/>
        </w:rPr>
        <w:t>local</w:t>
      </w:r>
      <w:r w:rsidR="00D1663A" w:rsidRPr="00563C4A">
        <w:rPr>
          <w:rFonts w:cs="Arial"/>
          <w:sz w:val="22"/>
          <w:szCs w:val="22"/>
        </w:rPr>
        <w:t xml:space="preserve"> </w:t>
      </w:r>
      <w:r w:rsidRPr="00563C4A">
        <w:rPr>
          <w:rFonts w:cs="Arial"/>
          <w:sz w:val="22"/>
          <w:szCs w:val="22"/>
        </w:rPr>
        <w:t>community</w:t>
      </w:r>
    </w:p>
    <w:p w14:paraId="042C9B6E" w14:textId="74E02AC3" w:rsidR="00E577F1" w:rsidRPr="00E577F1" w:rsidRDefault="006227F0" w:rsidP="00AF0613">
      <w:pPr>
        <w:pStyle w:val="Text2"/>
        <w:ind w:left="0"/>
        <w:rPr>
          <w:rFonts w:cs="Arial"/>
          <w:sz w:val="22"/>
          <w:szCs w:val="22"/>
          <w:lang w:val="en-US"/>
        </w:rPr>
      </w:pPr>
      <w:r w:rsidRPr="00563C4A">
        <w:rPr>
          <w:rFonts w:cs="Arial"/>
          <w:sz w:val="22"/>
          <w:szCs w:val="22"/>
          <w:lang w:val="en-US"/>
        </w:rPr>
        <w:t xml:space="preserve">The </w:t>
      </w:r>
      <w:r w:rsidR="00E9498E" w:rsidRPr="00563C4A">
        <w:rPr>
          <w:rFonts w:cs="Arial"/>
          <w:sz w:val="22"/>
          <w:szCs w:val="22"/>
          <w:lang w:val="en-US"/>
        </w:rPr>
        <w:t>Annual Policy Program of the Municipality of Gjirokastra: Tourism, Heritage, Art, Culture and Sports</w:t>
      </w:r>
      <w:r w:rsidRPr="00563C4A">
        <w:rPr>
          <w:rFonts w:cs="Arial"/>
          <w:sz w:val="22"/>
          <w:szCs w:val="22"/>
          <w:lang w:val="en-US"/>
        </w:rPr>
        <w:t xml:space="preserve"> </w:t>
      </w:r>
      <w:r w:rsidR="00023F69" w:rsidRPr="00563C4A">
        <w:rPr>
          <w:rFonts w:cs="Arial"/>
          <w:sz w:val="22"/>
          <w:szCs w:val="22"/>
          <w:lang w:val="en-US"/>
        </w:rPr>
        <w:t xml:space="preserve">(Albanian Policy Instrument in the project) </w:t>
      </w:r>
      <w:r w:rsidRPr="00563C4A">
        <w:rPr>
          <w:rFonts w:cs="Arial"/>
          <w:sz w:val="22"/>
          <w:szCs w:val="22"/>
          <w:lang w:val="en-US"/>
        </w:rPr>
        <w:t>aims to promote the cultural heritage (tangible and intangible) values as part of the world heritage, preserving its authentic values and presenting them to both local and international visitors. This policy is in line with the policy of the Ministry of Economy Culture and Innovation, that provides a guideline to the respective Regional Departments, under its administration. Indicative activities of the programme are:Educating society with national, cultural, and artistic values through the organization of various musical concerts and the participation of school students and citizens,Study Visits - Tours to the old city through guided tours and Local cultural heritage assets.</w:t>
      </w:r>
    </w:p>
    <w:p w14:paraId="0BC3B41E" w14:textId="7BC9D15D" w:rsidR="00E577F1" w:rsidRPr="00563C4A" w:rsidRDefault="00E577F1" w:rsidP="00E577F1">
      <w:pPr>
        <w:pStyle w:val="Text2"/>
        <w:ind w:left="0"/>
        <w:rPr>
          <w:rFonts w:cs="Arial"/>
          <w:sz w:val="22"/>
          <w:szCs w:val="22"/>
        </w:rPr>
      </w:pPr>
      <w:r w:rsidRPr="00563C4A">
        <w:rPr>
          <w:rFonts w:cs="Arial"/>
          <w:sz w:val="22"/>
          <w:szCs w:val="22"/>
          <w:lang w:val="en-US"/>
        </w:rPr>
        <w:t xml:space="preserve">The Municipality of Gjirokastra, through project’s activities, </w:t>
      </w:r>
      <w:r w:rsidR="005F35BF" w:rsidRPr="00563C4A">
        <w:rPr>
          <w:rFonts w:cs="Arial"/>
          <w:sz w:val="22"/>
          <w:szCs w:val="22"/>
          <w:lang w:val="en-US"/>
        </w:rPr>
        <w:t>will</w:t>
      </w:r>
      <w:r w:rsidRPr="00563C4A">
        <w:rPr>
          <w:rFonts w:cs="Arial"/>
          <w:sz w:val="22"/>
          <w:szCs w:val="22"/>
          <w:lang w:val="en-US"/>
        </w:rPr>
        <w:t xml:space="preserve"> improve the management of the policy instrument (improved governance) related to:a revised methodology for evaluating the performance of the policy instrument,the introduction of new activities and initiatives that will favour/promote intangible cultural heritage,a more efficient way to publicise/advertise the organised respective events and festivals in the city. The programme policy can also be improved by a) further addressing the need for practical studies that are related to this policy, b) better develop an empirical approach of the policy and how the community can be better informed by its promotion and c) as both the iso-polyphony (existing) and transhumance are now part of UNESCO (intangible), the local government could draft betteraddressedactivities/initiativesthatcoverthevaluesoftheseculturalaspects</w:t>
      </w:r>
    </w:p>
    <w:p w14:paraId="21727800" w14:textId="77777777" w:rsidR="00D81857" w:rsidRPr="00563C4A" w:rsidRDefault="00D81857" w:rsidP="005D3B8C">
      <w:pPr>
        <w:pStyle w:val="Heading2"/>
        <w:rPr>
          <w:rFonts w:ascii="Arial" w:hAnsi="Arial" w:cs="Arial"/>
          <w:sz w:val="22"/>
          <w:szCs w:val="22"/>
        </w:rPr>
      </w:pPr>
      <w:bookmarkStart w:id="5" w:name="_Toc198546865"/>
      <w:r w:rsidRPr="00563C4A">
        <w:rPr>
          <w:rFonts w:ascii="Arial" w:hAnsi="Arial" w:cs="Arial"/>
          <w:sz w:val="22"/>
          <w:szCs w:val="22"/>
        </w:rPr>
        <w:t>Related programmes and other donor activities</w:t>
      </w:r>
      <w:bookmarkEnd w:id="5"/>
    </w:p>
    <w:p w14:paraId="50B0CB0F" w14:textId="6362D599" w:rsidR="00791C41" w:rsidRPr="00563C4A" w:rsidRDefault="00D81857" w:rsidP="00563C4A">
      <w:pPr>
        <w:rPr>
          <w:rFonts w:cs="Arial"/>
          <w:sz w:val="22"/>
          <w:szCs w:val="22"/>
        </w:rPr>
      </w:pPr>
      <w:r w:rsidRPr="00563C4A">
        <w:rPr>
          <w:rFonts w:cs="Arial"/>
          <w:sz w:val="22"/>
          <w:szCs w:val="22"/>
        </w:rPr>
        <w:t xml:space="preserve">&lt; </w:t>
      </w:r>
      <w:r w:rsidR="00676506" w:rsidRPr="00563C4A">
        <w:rPr>
          <w:rFonts w:cs="Arial"/>
          <w:sz w:val="22"/>
          <w:szCs w:val="22"/>
        </w:rPr>
        <w:t>N/A</w:t>
      </w:r>
      <w:r w:rsidRPr="00563C4A">
        <w:rPr>
          <w:rFonts w:cs="Arial"/>
          <w:sz w:val="22"/>
          <w:szCs w:val="22"/>
        </w:rPr>
        <w:t xml:space="preserve"> &gt;</w:t>
      </w:r>
    </w:p>
    <w:p w14:paraId="225B4FBD" w14:textId="372CE743" w:rsidR="00D81857" w:rsidRPr="00563C4A" w:rsidRDefault="00D81857" w:rsidP="008A65FE">
      <w:pPr>
        <w:pStyle w:val="Heading1"/>
        <w:rPr>
          <w:rFonts w:ascii="Arial" w:hAnsi="Arial" w:cs="Arial"/>
          <w:sz w:val="22"/>
          <w:szCs w:val="22"/>
        </w:rPr>
      </w:pPr>
      <w:bookmarkStart w:id="6" w:name="_Toc198546866"/>
      <w:r w:rsidRPr="00563C4A">
        <w:rPr>
          <w:rFonts w:ascii="Arial" w:hAnsi="Arial" w:cs="Arial"/>
          <w:sz w:val="22"/>
          <w:szCs w:val="22"/>
        </w:rPr>
        <w:lastRenderedPageBreak/>
        <w:t>OBJECTIVE</w:t>
      </w:r>
      <w:r w:rsidR="00671268" w:rsidRPr="00563C4A">
        <w:rPr>
          <w:rFonts w:ascii="Arial" w:hAnsi="Arial" w:cs="Arial"/>
          <w:sz w:val="22"/>
          <w:szCs w:val="22"/>
        </w:rPr>
        <w:t>S</w:t>
      </w:r>
      <w:r w:rsidRPr="00563C4A">
        <w:rPr>
          <w:rFonts w:ascii="Arial" w:hAnsi="Arial" w:cs="Arial"/>
          <w:sz w:val="22"/>
          <w:szCs w:val="22"/>
        </w:rPr>
        <w:t xml:space="preserve"> &amp; EXPECTED </w:t>
      </w:r>
      <w:r w:rsidR="00671268" w:rsidRPr="00563C4A">
        <w:rPr>
          <w:rFonts w:ascii="Arial" w:hAnsi="Arial" w:cs="Arial"/>
          <w:sz w:val="22"/>
          <w:szCs w:val="22"/>
        </w:rPr>
        <w:t>OUTPUTS</w:t>
      </w:r>
      <w:bookmarkEnd w:id="6"/>
    </w:p>
    <w:p w14:paraId="0DBBE59B" w14:textId="77777777" w:rsidR="004410CF" w:rsidRPr="00563C4A" w:rsidRDefault="004410CF" w:rsidP="004410CF">
      <w:pPr>
        <w:pStyle w:val="Text2"/>
        <w:ind w:left="0"/>
        <w:rPr>
          <w:rFonts w:cs="Arial"/>
          <w:sz w:val="22"/>
          <w:szCs w:val="22"/>
        </w:rPr>
      </w:pPr>
      <w:bookmarkStart w:id="7" w:name="_Toc64132845"/>
      <w:r w:rsidRPr="00563C4A">
        <w:rPr>
          <w:rFonts w:cs="Arial"/>
          <w:sz w:val="22"/>
          <w:szCs w:val="22"/>
        </w:rPr>
        <w:t>INCREMENTAL aims at a more comprehensive approach to culture and cultural heritage assets, promoting the role of Intangible Cultural Heritage Assets (ICH), consisting of traditions, songs, celebrations, abilities, handicraft products, etc, for the local growth and the cultural identity of the local communities. The project aims at improving policies and strategies that can benefit of the protection and valorization of ICH considering tourism, handicraft sector, agro-food, etc. As part of the cultural identity of the citizens and communities, INCREMENTAL aims at contributing to overcome challenges related to the demographic changes, the environmental protection, the urban and social transformation.</w:t>
      </w:r>
    </w:p>
    <w:p w14:paraId="217CB972" w14:textId="063BC2F1" w:rsidR="005B62A0" w:rsidRPr="00563C4A" w:rsidRDefault="001B7879" w:rsidP="005D3B8C">
      <w:pPr>
        <w:pStyle w:val="Heading2"/>
        <w:rPr>
          <w:rFonts w:ascii="Arial" w:hAnsi="Arial" w:cs="Arial"/>
          <w:sz w:val="22"/>
          <w:szCs w:val="22"/>
        </w:rPr>
      </w:pPr>
      <w:bookmarkStart w:id="8" w:name="_Toc198546867"/>
      <w:bookmarkEnd w:id="7"/>
      <w:r w:rsidRPr="00563C4A">
        <w:rPr>
          <w:rFonts w:ascii="Arial" w:hAnsi="Arial" w:cs="Arial"/>
          <w:sz w:val="22"/>
          <w:szCs w:val="22"/>
        </w:rPr>
        <w:t>Project Outputs</w:t>
      </w:r>
      <w:r w:rsidR="00F14171" w:rsidRPr="00563C4A">
        <w:rPr>
          <w:rFonts w:ascii="Arial" w:hAnsi="Arial" w:cs="Arial"/>
          <w:sz w:val="22"/>
          <w:szCs w:val="22"/>
        </w:rPr>
        <w:t xml:space="preserve"> &amp; Results</w:t>
      </w:r>
      <w:bookmarkEnd w:id="8"/>
      <w:r w:rsidR="00F14171" w:rsidRPr="00563C4A">
        <w:rPr>
          <w:rFonts w:ascii="Arial" w:hAnsi="Arial" w:cs="Arial"/>
          <w:sz w:val="22"/>
          <w:szCs w:val="22"/>
        </w:rPr>
        <w:t xml:space="preserve"> </w:t>
      </w:r>
    </w:p>
    <w:p w14:paraId="003A940D" w14:textId="7ED647AB" w:rsidR="00F14171" w:rsidRPr="00563C4A" w:rsidRDefault="00F14171" w:rsidP="00F14171">
      <w:pPr>
        <w:keepNext/>
        <w:keepLines/>
        <w:rPr>
          <w:rFonts w:cs="Arial"/>
          <w:sz w:val="22"/>
          <w:szCs w:val="22"/>
          <w:u w:val="single"/>
        </w:rPr>
      </w:pPr>
      <w:r w:rsidRPr="00563C4A">
        <w:rPr>
          <w:rFonts w:cs="Arial"/>
          <w:sz w:val="22"/>
          <w:szCs w:val="22"/>
          <w:u w:val="single"/>
        </w:rPr>
        <w:t xml:space="preserve">Outputs: </w:t>
      </w:r>
    </w:p>
    <w:p w14:paraId="764A3F83" w14:textId="2B2C0259" w:rsidR="00576FB8" w:rsidRPr="00563C4A" w:rsidRDefault="00DE42E6" w:rsidP="00DE42E6">
      <w:pPr>
        <w:pStyle w:val="ListParagraph"/>
        <w:keepNext/>
        <w:keepLines/>
        <w:numPr>
          <w:ilvl w:val="0"/>
          <w:numId w:val="32"/>
        </w:numPr>
        <w:rPr>
          <w:rFonts w:ascii="Arial" w:hAnsi="Arial" w:cs="Arial"/>
        </w:rPr>
      </w:pPr>
      <w:r w:rsidRPr="00563C4A">
        <w:rPr>
          <w:rFonts w:ascii="Arial" w:hAnsi="Arial" w:cs="Arial"/>
        </w:rPr>
        <w:t xml:space="preserve">65 </w:t>
      </w:r>
      <w:r w:rsidR="00084CA2" w:rsidRPr="00563C4A">
        <w:rPr>
          <w:rFonts w:ascii="Arial" w:hAnsi="Arial" w:cs="Arial"/>
        </w:rPr>
        <w:t>organisations cooperating across borders</w:t>
      </w:r>
    </w:p>
    <w:p w14:paraId="32DC03EA" w14:textId="4EF8A191" w:rsidR="00084CA2" w:rsidRPr="00563C4A" w:rsidRDefault="00084CA2" w:rsidP="00DE42E6">
      <w:pPr>
        <w:pStyle w:val="ListParagraph"/>
        <w:keepNext/>
        <w:keepLines/>
        <w:numPr>
          <w:ilvl w:val="0"/>
          <w:numId w:val="32"/>
        </w:numPr>
        <w:rPr>
          <w:rFonts w:ascii="Arial" w:hAnsi="Arial" w:cs="Arial"/>
        </w:rPr>
      </w:pPr>
      <w:r w:rsidRPr="00563C4A">
        <w:rPr>
          <w:rFonts w:ascii="Arial" w:hAnsi="Arial" w:cs="Arial"/>
        </w:rPr>
        <w:t>7 policy instruments addressed</w:t>
      </w:r>
    </w:p>
    <w:p w14:paraId="4A28AAB1" w14:textId="59F71C97" w:rsidR="00084CA2" w:rsidRPr="00563C4A" w:rsidRDefault="00084CA2" w:rsidP="00DE42E6">
      <w:pPr>
        <w:pStyle w:val="ListParagraph"/>
        <w:keepNext/>
        <w:keepLines/>
        <w:numPr>
          <w:ilvl w:val="0"/>
          <w:numId w:val="32"/>
        </w:numPr>
        <w:rPr>
          <w:rFonts w:ascii="Arial" w:hAnsi="Arial" w:cs="Arial"/>
        </w:rPr>
      </w:pPr>
      <w:r w:rsidRPr="00563C4A">
        <w:rPr>
          <w:rFonts w:ascii="Arial" w:hAnsi="Arial" w:cs="Arial"/>
        </w:rPr>
        <w:t>8 interregional policy learning events organised</w:t>
      </w:r>
    </w:p>
    <w:p w14:paraId="3536258A" w14:textId="4286BFF0" w:rsidR="00084CA2" w:rsidRPr="00563C4A" w:rsidRDefault="00354F9A" w:rsidP="00DE42E6">
      <w:pPr>
        <w:pStyle w:val="ListParagraph"/>
        <w:keepNext/>
        <w:keepLines/>
        <w:numPr>
          <w:ilvl w:val="0"/>
          <w:numId w:val="32"/>
        </w:numPr>
        <w:rPr>
          <w:rFonts w:ascii="Arial" w:hAnsi="Arial" w:cs="Arial"/>
        </w:rPr>
      </w:pPr>
      <w:r w:rsidRPr="00563C4A">
        <w:rPr>
          <w:rFonts w:ascii="Arial" w:hAnsi="Arial" w:cs="Arial"/>
        </w:rPr>
        <w:t>12 good practices identified</w:t>
      </w:r>
    </w:p>
    <w:p w14:paraId="46285E11" w14:textId="77777777" w:rsidR="00CB7C1A" w:rsidRPr="00563C4A" w:rsidRDefault="00CB7C1A" w:rsidP="00F14171">
      <w:pPr>
        <w:keepNext/>
        <w:keepLines/>
        <w:rPr>
          <w:rFonts w:cs="Arial"/>
          <w:sz w:val="22"/>
          <w:szCs w:val="22"/>
          <w:u w:val="single"/>
        </w:rPr>
      </w:pPr>
    </w:p>
    <w:p w14:paraId="7DA729AF" w14:textId="46BC702E" w:rsidR="00F14171" w:rsidRPr="00563C4A" w:rsidRDefault="00F14171" w:rsidP="00F14171">
      <w:pPr>
        <w:keepNext/>
        <w:keepLines/>
        <w:rPr>
          <w:rFonts w:cs="Arial"/>
          <w:sz w:val="22"/>
          <w:szCs w:val="22"/>
          <w:u w:val="single"/>
        </w:rPr>
      </w:pPr>
      <w:r w:rsidRPr="00563C4A">
        <w:rPr>
          <w:rFonts w:cs="Arial"/>
          <w:sz w:val="22"/>
          <w:szCs w:val="22"/>
          <w:u w:val="single"/>
        </w:rPr>
        <w:t>Results:</w:t>
      </w:r>
    </w:p>
    <w:p w14:paraId="73A17693" w14:textId="4F4D3CE2" w:rsidR="00354F9A" w:rsidRPr="00563C4A" w:rsidRDefault="00354F9A" w:rsidP="00DE42E6">
      <w:pPr>
        <w:pStyle w:val="ListParagraph"/>
        <w:keepNext/>
        <w:keepLines/>
        <w:numPr>
          <w:ilvl w:val="0"/>
          <w:numId w:val="32"/>
        </w:numPr>
        <w:rPr>
          <w:rFonts w:ascii="Arial" w:hAnsi="Arial" w:cs="Arial"/>
        </w:rPr>
      </w:pPr>
      <w:r w:rsidRPr="00563C4A">
        <w:rPr>
          <w:rFonts w:ascii="Arial" w:hAnsi="Arial" w:cs="Arial"/>
        </w:rPr>
        <w:t>69 organisations with increased capacity due to their participation in project activities</w:t>
      </w:r>
    </w:p>
    <w:p w14:paraId="5613A420" w14:textId="29F905B0" w:rsidR="00F710BA" w:rsidRPr="00563C4A" w:rsidRDefault="00F710BA" w:rsidP="00DE42E6">
      <w:pPr>
        <w:pStyle w:val="ListParagraph"/>
        <w:keepNext/>
        <w:keepLines/>
        <w:numPr>
          <w:ilvl w:val="0"/>
          <w:numId w:val="32"/>
        </w:numPr>
        <w:rPr>
          <w:rFonts w:ascii="Arial" w:hAnsi="Arial" w:cs="Arial"/>
        </w:rPr>
      </w:pPr>
      <w:r w:rsidRPr="00563C4A">
        <w:rPr>
          <w:rFonts w:ascii="Arial" w:hAnsi="Arial" w:cs="Arial"/>
        </w:rPr>
        <w:t>7 policy instruments improved thanks to the project</w:t>
      </w:r>
    </w:p>
    <w:p w14:paraId="533304AC" w14:textId="77777777" w:rsidR="00F710BA" w:rsidRPr="00563C4A" w:rsidRDefault="00F710BA" w:rsidP="00F710BA">
      <w:pPr>
        <w:pStyle w:val="ListParagraph"/>
        <w:keepNext/>
        <w:keepLines/>
        <w:rPr>
          <w:rFonts w:ascii="Arial" w:hAnsi="Arial" w:cs="Arial"/>
        </w:rPr>
      </w:pPr>
    </w:p>
    <w:p w14:paraId="403074B1" w14:textId="77777777" w:rsidR="00D81857" w:rsidRPr="00563C4A" w:rsidRDefault="00312C82" w:rsidP="005D3B8C">
      <w:pPr>
        <w:pStyle w:val="Heading2"/>
        <w:rPr>
          <w:rFonts w:ascii="Arial" w:hAnsi="Arial" w:cs="Arial"/>
          <w:sz w:val="22"/>
          <w:szCs w:val="22"/>
        </w:rPr>
      </w:pPr>
      <w:bookmarkStart w:id="9" w:name="_Toc198546868"/>
      <w:r w:rsidRPr="00563C4A">
        <w:rPr>
          <w:rFonts w:ascii="Arial" w:hAnsi="Arial" w:cs="Arial"/>
          <w:sz w:val="22"/>
          <w:szCs w:val="22"/>
        </w:rPr>
        <w:t xml:space="preserve">Expected outputs </w:t>
      </w:r>
      <w:r w:rsidR="00D81857" w:rsidRPr="00563C4A">
        <w:rPr>
          <w:rFonts w:ascii="Arial" w:hAnsi="Arial" w:cs="Arial"/>
          <w:sz w:val="22"/>
          <w:szCs w:val="22"/>
        </w:rPr>
        <w:t xml:space="preserve">to be achieved by the </w:t>
      </w:r>
      <w:r w:rsidR="00E21553" w:rsidRPr="00563C4A">
        <w:rPr>
          <w:rFonts w:ascii="Arial" w:hAnsi="Arial" w:cs="Arial"/>
          <w:sz w:val="22"/>
          <w:szCs w:val="22"/>
        </w:rPr>
        <w:t>c</w:t>
      </w:r>
      <w:r w:rsidR="00320C07" w:rsidRPr="00563C4A">
        <w:rPr>
          <w:rFonts w:ascii="Arial" w:hAnsi="Arial" w:cs="Arial"/>
          <w:sz w:val="22"/>
          <w:szCs w:val="22"/>
        </w:rPr>
        <w:t>ontractor</w:t>
      </w:r>
      <w:bookmarkEnd w:id="9"/>
    </w:p>
    <w:tbl>
      <w:tblPr>
        <w:tblStyle w:val="TableGrid"/>
        <w:tblW w:w="872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5"/>
        <w:gridCol w:w="4860"/>
        <w:gridCol w:w="3150"/>
      </w:tblGrid>
      <w:tr w:rsidR="00296E18" w:rsidRPr="00563C4A" w14:paraId="3CEBB50B" w14:textId="77777777" w:rsidTr="00563C4A">
        <w:trPr>
          <w:jc w:val="center"/>
        </w:trPr>
        <w:tc>
          <w:tcPr>
            <w:tcW w:w="715" w:type="dxa"/>
          </w:tcPr>
          <w:p w14:paraId="56BB8F64" w14:textId="77777777" w:rsidR="00296E18" w:rsidRPr="00563C4A" w:rsidRDefault="00296E18" w:rsidP="008145CA">
            <w:pPr>
              <w:rPr>
                <w:rFonts w:cs="Arial"/>
                <w:b/>
                <w:bCs/>
                <w:sz w:val="22"/>
                <w:szCs w:val="22"/>
              </w:rPr>
            </w:pPr>
            <w:r w:rsidRPr="00563C4A">
              <w:rPr>
                <w:rFonts w:cs="Arial"/>
                <w:b/>
                <w:bCs/>
                <w:sz w:val="22"/>
                <w:szCs w:val="22"/>
              </w:rPr>
              <w:t>item</w:t>
            </w:r>
          </w:p>
        </w:tc>
        <w:tc>
          <w:tcPr>
            <w:tcW w:w="4860" w:type="dxa"/>
          </w:tcPr>
          <w:p w14:paraId="7478E2A4" w14:textId="77777777" w:rsidR="00296E18" w:rsidRPr="00563C4A" w:rsidRDefault="00296E18" w:rsidP="008145CA">
            <w:pPr>
              <w:rPr>
                <w:rFonts w:cs="Arial"/>
                <w:b/>
                <w:bCs/>
                <w:sz w:val="22"/>
                <w:szCs w:val="22"/>
              </w:rPr>
            </w:pPr>
            <w:r w:rsidRPr="00563C4A">
              <w:rPr>
                <w:rFonts w:cs="Arial"/>
                <w:b/>
                <w:bCs/>
                <w:sz w:val="22"/>
                <w:szCs w:val="22"/>
              </w:rPr>
              <w:t>Description</w:t>
            </w:r>
          </w:p>
        </w:tc>
        <w:tc>
          <w:tcPr>
            <w:tcW w:w="3150" w:type="dxa"/>
          </w:tcPr>
          <w:p w14:paraId="5C9B9C52" w14:textId="77777777" w:rsidR="00296E18" w:rsidRPr="00563C4A" w:rsidRDefault="00296E18" w:rsidP="008145CA">
            <w:pPr>
              <w:rPr>
                <w:rFonts w:cs="Arial"/>
                <w:b/>
                <w:bCs/>
                <w:sz w:val="22"/>
                <w:szCs w:val="22"/>
              </w:rPr>
            </w:pPr>
            <w:r w:rsidRPr="00563C4A">
              <w:rPr>
                <w:rFonts w:cs="Arial"/>
                <w:b/>
                <w:bCs/>
                <w:sz w:val="22"/>
                <w:szCs w:val="22"/>
              </w:rPr>
              <w:t>Type of cost</w:t>
            </w:r>
          </w:p>
        </w:tc>
      </w:tr>
      <w:tr w:rsidR="00296E18" w:rsidRPr="00563C4A" w14:paraId="4A5C2BB7" w14:textId="77777777" w:rsidTr="00563C4A">
        <w:trPr>
          <w:jc w:val="center"/>
        </w:trPr>
        <w:tc>
          <w:tcPr>
            <w:tcW w:w="715" w:type="dxa"/>
          </w:tcPr>
          <w:p w14:paraId="398D4269" w14:textId="77777777" w:rsidR="00296E18" w:rsidRPr="00563C4A" w:rsidRDefault="00296E18" w:rsidP="008145CA">
            <w:pPr>
              <w:rPr>
                <w:rFonts w:cs="Arial"/>
                <w:sz w:val="22"/>
                <w:szCs w:val="22"/>
              </w:rPr>
            </w:pPr>
            <w:r w:rsidRPr="00563C4A">
              <w:rPr>
                <w:rFonts w:cs="Arial"/>
                <w:sz w:val="22"/>
                <w:szCs w:val="22"/>
              </w:rPr>
              <w:t>26</w:t>
            </w:r>
          </w:p>
        </w:tc>
        <w:tc>
          <w:tcPr>
            <w:tcW w:w="4860" w:type="dxa"/>
          </w:tcPr>
          <w:p w14:paraId="7B3980B2" w14:textId="17248DA9" w:rsidR="00296E18" w:rsidRPr="00563C4A" w:rsidRDefault="00694002" w:rsidP="008145CA">
            <w:pPr>
              <w:rPr>
                <w:rFonts w:cs="Arial"/>
                <w:sz w:val="22"/>
                <w:szCs w:val="22"/>
              </w:rPr>
            </w:pPr>
            <w:r w:rsidRPr="00563C4A">
              <w:rPr>
                <w:rFonts w:cs="Arial"/>
                <w:sz w:val="22"/>
                <w:szCs w:val="22"/>
              </w:rPr>
              <w:t>A</w:t>
            </w:r>
            <w:r w:rsidR="00296E18" w:rsidRPr="00563C4A">
              <w:rPr>
                <w:rFonts w:cs="Arial"/>
                <w:sz w:val="22"/>
                <w:szCs w:val="22"/>
              </w:rPr>
              <w:t>ssociated policy responsible authority, stakeholders</w:t>
            </w:r>
          </w:p>
          <w:p w14:paraId="5283AB96" w14:textId="01145510" w:rsidR="00296E18" w:rsidRPr="00563C4A" w:rsidRDefault="00296E18" w:rsidP="008145CA">
            <w:pPr>
              <w:rPr>
                <w:rFonts w:cs="Arial"/>
                <w:color w:val="0070C0"/>
                <w:sz w:val="22"/>
                <w:szCs w:val="22"/>
              </w:rPr>
            </w:pPr>
          </w:p>
        </w:tc>
        <w:tc>
          <w:tcPr>
            <w:tcW w:w="3150" w:type="dxa"/>
            <w:vAlign w:val="center"/>
          </w:tcPr>
          <w:p w14:paraId="205A6B8A" w14:textId="77777777" w:rsidR="00296E18" w:rsidRPr="00563C4A" w:rsidRDefault="00296E18" w:rsidP="008145CA">
            <w:pPr>
              <w:jc w:val="center"/>
              <w:rPr>
                <w:rFonts w:cs="Arial"/>
                <w:sz w:val="22"/>
                <w:szCs w:val="22"/>
              </w:rPr>
            </w:pPr>
            <w:r w:rsidRPr="00563C4A">
              <w:rPr>
                <w:rFonts w:cs="Arial"/>
                <w:sz w:val="22"/>
                <w:szCs w:val="22"/>
              </w:rPr>
              <w:t>Exchange of experience –travel and accommodation external bodies</w:t>
            </w:r>
          </w:p>
        </w:tc>
      </w:tr>
      <w:tr w:rsidR="00296E18" w:rsidRPr="00563C4A" w14:paraId="1F6AFB26" w14:textId="77777777" w:rsidTr="00563C4A">
        <w:trPr>
          <w:jc w:val="center"/>
        </w:trPr>
        <w:tc>
          <w:tcPr>
            <w:tcW w:w="715" w:type="dxa"/>
          </w:tcPr>
          <w:p w14:paraId="4D05F86D" w14:textId="77777777" w:rsidR="00296E18" w:rsidRPr="00563C4A" w:rsidRDefault="00296E18" w:rsidP="008145CA">
            <w:pPr>
              <w:rPr>
                <w:rFonts w:cs="Arial"/>
                <w:sz w:val="22"/>
                <w:szCs w:val="22"/>
              </w:rPr>
            </w:pPr>
            <w:r w:rsidRPr="00563C4A">
              <w:rPr>
                <w:rFonts w:cs="Arial"/>
                <w:sz w:val="22"/>
                <w:szCs w:val="22"/>
              </w:rPr>
              <w:t>27</w:t>
            </w:r>
          </w:p>
        </w:tc>
        <w:tc>
          <w:tcPr>
            <w:tcW w:w="4860" w:type="dxa"/>
          </w:tcPr>
          <w:p w14:paraId="160CA9E9" w14:textId="3152A1C1" w:rsidR="00296E18" w:rsidRPr="00563C4A" w:rsidRDefault="00296E18" w:rsidP="008145CA">
            <w:pPr>
              <w:rPr>
                <w:rFonts w:cs="Arial"/>
                <w:sz w:val="22"/>
                <w:szCs w:val="22"/>
              </w:rPr>
            </w:pPr>
            <w:r w:rsidRPr="00563C4A">
              <w:rPr>
                <w:rFonts w:cs="Arial"/>
                <w:sz w:val="22"/>
                <w:szCs w:val="22"/>
              </w:rPr>
              <w:t xml:space="preserve">Thematic follow-up training workshop (S7): 1 expert and 1 facilitator = estimated 15 w/d; 4experts/facilitators for the local thematic workshops (S2, S3, S4, S6) = 4 experts (4 w/d each) = 16. </w:t>
            </w:r>
          </w:p>
        </w:tc>
        <w:tc>
          <w:tcPr>
            <w:tcW w:w="3150" w:type="dxa"/>
            <w:vAlign w:val="center"/>
          </w:tcPr>
          <w:p w14:paraId="4DD21F10" w14:textId="77777777" w:rsidR="00296E18" w:rsidRPr="00563C4A" w:rsidRDefault="00296E18" w:rsidP="008145CA">
            <w:pPr>
              <w:jc w:val="center"/>
              <w:rPr>
                <w:rFonts w:cs="Arial"/>
                <w:sz w:val="22"/>
                <w:szCs w:val="22"/>
              </w:rPr>
            </w:pPr>
            <w:r w:rsidRPr="00563C4A">
              <w:rPr>
                <w:rFonts w:cs="Arial"/>
                <w:sz w:val="22"/>
                <w:szCs w:val="22"/>
              </w:rPr>
              <w:t>Exchange of experience –external support</w:t>
            </w:r>
          </w:p>
        </w:tc>
      </w:tr>
      <w:tr w:rsidR="00296E18" w:rsidRPr="00563C4A" w14:paraId="58EE1579" w14:textId="77777777" w:rsidTr="00563C4A">
        <w:trPr>
          <w:jc w:val="center"/>
        </w:trPr>
        <w:tc>
          <w:tcPr>
            <w:tcW w:w="715" w:type="dxa"/>
          </w:tcPr>
          <w:p w14:paraId="6631AF67" w14:textId="77777777" w:rsidR="00296E18" w:rsidRPr="00563C4A" w:rsidRDefault="00296E18" w:rsidP="008145CA">
            <w:pPr>
              <w:rPr>
                <w:rFonts w:cs="Arial"/>
                <w:sz w:val="22"/>
                <w:szCs w:val="22"/>
              </w:rPr>
            </w:pPr>
            <w:r w:rsidRPr="00563C4A">
              <w:rPr>
                <w:rFonts w:cs="Arial"/>
                <w:sz w:val="22"/>
                <w:szCs w:val="22"/>
              </w:rPr>
              <w:t>28</w:t>
            </w:r>
          </w:p>
        </w:tc>
        <w:tc>
          <w:tcPr>
            <w:tcW w:w="4860" w:type="dxa"/>
          </w:tcPr>
          <w:p w14:paraId="523ECA68" w14:textId="1B5613D8" w:rsidR="00296E18" w:rsidRPr="00563C4A" w:rsidRDefault="00F02E1B" w:rsidP="008145CA">
            <w:pPr>
              <w:rPr>
                <w:rFonts w:cs="Arial"/>
                <w:sz w:val="22"/>
                <w:szCs w:val="22"/>
              </w:rPr>
            </w:pPr>
            <w:r w:rsidRPr="00563C4A">
              <w:rPr>
                <w:rFonts w:cs="Arial"/>
                <w:sz w:val="22"/>
                <w:szCs w:val="22"/>
              </w:rPr>
              <w:t>R</w:t>
            </w:r>
            <w:r w:rsidR="00296E18" w:rsidRPr="00563C4A">
              <w:rPr>
                <w:rFonts w:cs="Arial"/>
                <w:sz w:val="22"/>
                <w:szCs w:val="22"/>
              </w:rPr>
              <w:t>egional and interregional dissemination events</w:t>
            </w:r>
          </w:p>
        </w:tc>
        <w:tc>
          <w:tcPr>
            <w:tcW w:w="3150" w:type="dxa"/>
            <w:vAlign w:val="center"/>
          </w:tcPr>
          <w:p w14:paraId="4DE7E10E" w14:textId="77777777" w:rsidR="00296E18" w:rsidRPr="00563C4A" w:rsidRDefault="00296E18" w:rsidP="008145CA">
            <w:pPr>
              <w:jc w:val="center"/>
              <w:rPr>
                <w:rFonts w:cs="Arial"/>
                <w:sz w:val="22"/>
                <w:szCs w:val="22"/>
              </w:rPr>
            </w:pPr>
            <w:r w:rsidRPr="00563C4A">
              <w:rPr>
                <w:rFonts w:cs="Arial"/>
                <w:sz w:val="22"/>
                <w:szCs w:val="22"/>
              </w:rPr>
              <w:t>Communication – events</w:t>
            </w:r>
          </w:p>
        </w:tc>
      </w:tr>
      <w:tr w:rsidR="00296E18" w:rsidRPr="00563C4A" w14:paraId="57B9A152" w14:textId="77777777" w:rsidTr="00563C4A">
        <w:trPr>
          <w:jc w:val="center"/>
        </w:trPr>
        <w:tc>
          <w:tcPr>
            <w:tcW w:w="715" w:type="dxa"/>
          </w:tcPr>
          <w:p w14:paraId="40BAB885" w14:textId="77777777" w:rsidR="00296E18" w:rsidRPr="00563C4A" w:rsidRDefault="00296E18" w:rsidP="008145CA">
            <w:pPr>
              <w:rPr>
                <w:rFonts w:cs="Arial"/>
                <w:sz w:val="22"/>
                <w:szCs w:val="22"/>
              </w:rPr>
            </w:pPr>
            <w:r w:rsidRPr="00563C4A">
              <w:rPr>
                <w:rFonts w:cs="Arial"/>
                <w:sz w:val="22"/>
                <w:szCs w:val="22"/>
              </w:rPr>
              <w:t>29</w:t>
            </w:r>
          </w:p>
        </w:tc>
        <w:tc>
          <w:tcPr>
            <w:tcW w:w="4860" w:type="dxa"/>
          </w:tcPr>
          <w:p w14:paraId="56459FEE" w14:textId="5838F8AE" w:rsidR="00296E18" w:rsidRPr="00563C4A" w:rsidRDefault="00F02E1B" w:rsidP="008145CA">
            <w:pPr>
              <w:rPr>
                <w:rFonts w:cs="Arial"/>
                <w:sz w:val="22"/>
                <w:szCs w:val="22"/>
              </w:rPr>
            </w:pPr>
            <w:r w:rsidRPr="00563C4A">
              <w:rPr>
                <w:rFonts w:cs="Arial"/>
                <w:sz w:val="22"/>
                <w:szCs w:val="22"/>
              </w:rPr>
              <w:t xml:space="preserve">Project Management </w:t>
            </w:r>
          </w:p>
        </w:tc>
        <w:tc>
          <w:tcPr>
            <w:tcW w:w="3150" w:type="dxa"/>
            <w:vAlign w:val="center"/>
          </w:tcPr>
          <w:p w14:paraId="48155097" w14:textId="77777777" w:rsidR="00296E18" w:rsidRPr="00563C4A" w:rsidRDefault="00296E18" w:rsidP="008145CA">
            <w:pPr>
              <w:jc w:val="center"/>
              <w:rPr>
                <w:rFonts w:cs="Arial"/>
                <w:sz w:val="22"/>
                <w:szCs w:val="22"/>
              </w:rPr>
            </w:pPr>
            <w:r w:rsidRPr="00563C4A">
              <w:rPr>
                <w:rFonts w:cs="Arial"/>
                <w:sz w:val="22"/>
                <w:szCs w:val="22"/>
              </w:rPr>
              <w:t>Management –external support</w:t>
            </w:r>
          </w:p>
        </w:tc>
      </w:tr>
      <w:tr w:rsidR="00296E18" w:rsidRPr="00563C4A" w14:paraId="48B26A1A" w14:textId="77777777" w:rsidTr="00563C4A">
        <w:trPr>
          <w:jc w:val="center"/>
        </w:trPr>
        <w:tc>
          <w:tcPr>
            <w:tcW w:w="715" w:type="dxa"/>
          </w:tcPr>
          <w:p w14:paraId="076EB131" w14:textId="77777777" w:rsidR="00296E18" w:rsidRPr="00563C4A" w:rsidRDefault="00296E18" w:rsidP="008145CA">
            <w:pPr>
              <w:rPr>
                <w:rFonts w:cs="Arial"/>
                <w:sz w:val="22"/>
                <w:szCs w:val="22"/>
              </w:rPr>
            </w:pPr>
            <w:r w:rsidRPr="00563C4A">
              <w:rPr>
                <w:rFonts w:cs="Arial"/>
                <w:sz w:val="22"/>
                <w:szCs w:val="22"/>
              </w:rPr>
              <w:t>35</w:t>
            </w:r>
          </w:p>
        </w:tc>
        <w:tc>
          <w:tcPr>
            <w:tcW w:w="4860" w:type="dxa"/>
          </w:tcPr>
          <w:p w14:paraId="082FF220" w14:textId="5EB73F49" w:rsidR="00296E18" w:rsidRPr="00563C4A" w:rsidRDefault="00F02E1B" w:rsidP="008145CA">
            <w:pPr>
              <w:rPr>
                <w:rFonts w:cs="Arial"/>
                <w:sz w:val="22"/>
                <w:szCs w:val="22"/>
              </w:rPr>
            </w:pPr>
            <w:r w:rsidRPr="00563C4A">
              <w:rPr>
                <w:rFonts w:cs="Arial"/>
                <w:sz w:val="22"/>
                <w:szCs w:val="22"/>
              </w:rPr>
              <w:t>I</w:t>
            </w:r>
            <w:r w:rsidR="00296E18" w:rsidRPr="00563C4A">
              <w:rPr>
                <w:rFonts w:cs="Arial"/>
                <w:sz w:val="22"/>
                <w:szCs w:val="22"/>
              </w:rPr>
              <w:t xml:space="preserve">nterregional partner meetings, regional stakeholder group meetings </w:t>
            </w:r>
          </w:p>
        </w:tc>
        <w:tc>
          <w:tcPr>
            <w:tcW w:w="3150" w:type="dxa"/>
            <w:vAlign w:val="center"/>
          </w:tcPr>
          <w:p w14:paraId="3268638F" w14:textId="77777777" w:rsidR="00296E18" w:rsidRPr="00563C4A" w:rsidRDefault="00296E18" w:rsidP="008145CA">
            <w:pPr>
              <w:jc w:val="center"/>
              <w:rPr>
                <w:rFonts w:cs="Arial"/>
                <w:sz w:val="22"/>
                <w:szCs w:val="22"/>
              </w:rPr>
            </w:pPr>
            <w:r w:rsidRPr="00563C4A">
              <w:rPr>
                <w:rFonts w:cs="Arial"/>
                <w:sz w:val="22"/>
                <w:szCs w:val="22"/>
              </w:rPr>
              <w:t>Exchange of experience –meetings</w:t>
            </w:r>
          </w:p>
        </w:tc>
      </w:tr>
    </w:tbl>
    <w:p w14:paraId="760D5AF1" w14:textId="7E8596EF" w:rsidR="00A70D7D" w:rsidRPr="00563C4A" w:rsidRDefault="00A70D7D">
      <w:pPr>
        <w:spacing w:after="0"/>
        <w:jc w:val="left"/>
        <w:rPr>
          <w:rFonts w:cs="Arial"/>
          <w:b/>
          <w:smallCaps/>
          <w:kern w:val="28"/>
          <w:sz w:val="22"/>
          <w:szCs w:val="22"/>
        </w:rPr>
      </w:pPr>
    </w:p>
    <w:p w14:paraId="7C39AC66" w14:textId="2A861CD8" w:rsidR="00D81857" w:rsidRPr="00563C4A" w:rsidRDefault="00D81857" w:rsidP="00791C41">
      <w:pPr>
        <w:pStyle w:val="Heading1"/>
        <w:rPr>
          <w:rFonts w:ascii="Arial" w:hAnsi="Arial" w:cs="Arial"/>
          <w:sz w:val="22"/>
          <w:szCs w:val="22"/>
        </w:rPr>
      </w:pPr>
      <w:bookmarkStart w:id="10" w:name="_Toc198546869"/>
      <w:r w:rsidRPr="00563C4A">
        <w:rPr>
          <w:rFonts w:ascii="Arial" w:hAnsi="Arial" w:cs="Arial"/>
          <w:sz w:val="22"/>
          <w:szCs w:val="22"/>
        </w:rPr>
        <w:lastRenderedPageBreak/>
        <w:t>ASSUMPTIONS &amp; RISKS</w:t>
      </w:r>
      <w:bookmarkEnd w:id="10"/>
    </w:p>
    <w:p w14:paraId="4B97C5B5" w14:textId="77777777" w:rsidR="00D81857" w:rsidRPr="00563C4A" w:rsidRDefault="00D81857" w:rsidP="005D3B8C">
      <w:pPr>
        <w:pStyle w:val="Heading2"/>
        <w:rPr>
          <w:rFonts w:ascii="Arial" w:hAnsi="Arial" w:cs="Arial"/>
          <w:sz w:val="22"/>
          <w:szCs w:val="22"/>
        </w:rPr>
      </w:pPr>
      <w:bookmarkStart w:id="11" w:name="_Toc198546870"/>
      <w:r w:rsidRPr="00563C4A">
        <w:rPr>
          <w:rFonts w:ascii="Arial" w:hAnsi="Arial" w:cs="Arial"/>
          <w:sz w:val="22"/>
          <w:szCs w:val="22"/>
        </w:rPr>
        <w:t>Assumptions underlying the project</w:t>
      </w:r>
      <w:bookmarkEnd w:id="11"/>
    </w:p>
    <w:p w14:paraId="0C92D32A" w14:textId="77777777" w:rsidR="00C35186" w:rsidRPr="00563C4A" w:rsidRDefault="00C35186" w:rsidP="00C35186">
      <w:pPr>
        <w:rPr>
          <w:rFonts w:cs="Arial"/>
          <w:sz w:val="22"/>
          <w:szCs w:val="22"/>
        </w:rPr>
      </w:pPr>
      <w:r w:rsidRPr="00563C4A">
        <w:rPr>
          <w:rFonts w:cs="Arial"/>
          <w:sz w:val="22"/>
          <w:szCs w:val="22"/>
        </w:rPr>
        <w:t xml:space="preserve">The main assumptions underlying the project are the following: </w:t>
      </w:r>
    </w:p>
    <w:p w14:paraId="77BBA3B5" w14:textId="77777777" w:rsidR="00C35186" w:rsidRPr="00563C4A" w:rsidRDefault="00C35186" w:rsidP="00C35186">
      <w:pPr>
        <w:numPr>
          <w:ilvl w:val="0"/>
          <w:numId w:val="31"/>
        </w:numPr>
        <w:rPr>
          <w:rFonts w:cs="Arial"/>
          <w:sz w:val="22"/>
          <w:szCs w:val="22"/>
        </w:rPr>
      </w:pPr>
      <w:r w:rsidRPr="00563C4A">
        <w:rPr>
          <w:rFonts w:cs="Arial"/>
          <w:sz w:val="22"/>
          <w:szCs w:val="22"/>
        </w:rPr>
        <w:t>The maturity of the project activities is at satisfactory level. Sufficient capacity of the involved stakeholders and target groups to participate in the project events/activities.</w:t>
      </w:r>
    </w:p>
    <w:p w14:paraId="74845275" w14:textId="3D853948" w:rsidR="00C35186" w:rsidRPr="00563C4A" w:rsidRDefault="00C35186" w:rsidP="00C35186">
      <w:pPr>
        <w:numPr>
          <w:ilvl w:val="0"/>
          <w:numId w:val="31"/>
        </w:numPr>
        <w:rPr>
          <w:rFonts w:cs="Arial"/>
          <w:sz w:val="22"/>
          <w:szCs w:val="22"/>
        </w:rPr>
      </w:pPr>
      <w:r w:rsidRPr="00563C4A">
        <w:rPr>
          <w:rFonts w:cs="Arial"/>
          <w:sz w:val="22"/>
          <w:szCs w:val="22"/>
        </w:rPr>
        <w:t xml:space="preserve">Previous studies including norms, planning rules, financial and </w:t>
      </w:r>
      <w:r w:rsidR="00EA4F54" w:rsidRPr="00563C4A">
        <w:rPr>
          <w:rFonts w:cs="Arial"/>
          <w:sz w:val="22"/>
          <w:szCs w:val="22"/>
        </w:rPr>
        <w:t>economic incentives</w:t>
      </w:r>
      <w:r w:rsidRPr="00563C4A">
        <w:rPr>
          <w:rFonts w:cs="Arial"/>
          <w:sz w:val="22"/>
          <w:szCs w:val="22"/>
        </w:rPr>
        <w:t xml:space="preserve">, methods of analysis and evaluation of </w:t>
      </w:r>
      <w:r w:rsidR="009215C6">
        <w:rPr>
          <w:rFonts w:cs="Arial"/>
          <w:sz w:val="22"/>
          <w:szCs w:val="22"/>
        </w:rPr>
        <w:t xml:space="preserve">the </w:t>
      </w:r>
      <w:r w:rsidR="009215C6" w:rsidRPr="009215C6">
        <w:rPr>
          <w:rFonts w:cs="Arial"/>
          <w:sz w:val="22"/>
          <w:szCs w:val="22"/>
        </w:rPr>
        <w:t>Intangible Cultural Heritage (ICH)</w:t>
      </w:r>
      <w:r w:rsidR="009215C6">
        <w:rPr>
          <w:rFonts w:cs="Arial"/>
          <w:sz w:val="22"/>
          <w:szCs w:val="22"/>
        </w:rPr>
        <w:t xml:space="preserve"> </w:t>
      </w:r>
      <w:r w:rsidR="00EA4F54" w:rsidRPr="00563C4A">
        <w:rPr>
          <w:rFonts w:cs="Arial"/>
          <w:sz w:val="22"/>
          <w:szCs w:val="22"/>
        </w:rPr>
        <w:t>in G</w:t>
      </w:r>
      <w:r w:rsidR="00563C4A">
        <w:rPr>
          <w:rFonts w:cs="Arial"/>
          <w:sz w:val="22"/>
          <w:szCs w:val="22"/>
        </w:rPr>
        <w:t>j</w:t>
      </w:r>
      <w:r w:rsidR="00EA4F54" w:rsidRPr="00563C4A">
        <w:rPr>
          <w:rFonts w:cs="Arial"/>
          <w:sz w:val="22"/>
          <w:szCs w:val="22"/>
        </w:rPr>
        <w:t xml:space="preserve">irokaster Region </w:t>
      </w:r>
      <w:r w:rsidR="00DF7A31" w:rsidRPr="00563C4A">
        <w:rPr>
          <w:rFonts w:cs="Arial"/>
          <w:sz w:val="22"/>
          <w:szCs w:val="22"/>
        </w:rPr>
        <w:t>and</w:t>
      </w:r>
      <w:r w:rsidR="00881C42" w:rsidRPr="00563C4A">
        <w:rPr>
          <w:rFonts w:cs="Arial"/>
          <w:sz w:val="22"/>
          <w:szCs w:val="22"/>
        </w:rPr>
        <w:t xml:space="preserve"> in country level </w:t>
      </w:r>
      <w:r w:rsidRPr="00563C4A">
        <w:rPr>
          <w:rFonts w:cs="Arial"/>
          <w:sz w:val="22"/>
          <w:szCs w:val="22"/>
        </w:rPr>
        <w:t xml:space="preserve">will be available. </w:t>
      </w:r>
    </w:p>
    <w:p w14:paraId="135C4E83" w14:textId="2935838D" w:rsidR="00C35186" w:rsidRPr="00563C4A" w:rsidRDefault="00C35186" w:rsidP="00C35186">
      <w:pPr>
        <w:numPr>
          <w:ilvl w:val="0"/>
          <w:numId w:val="31"/>
        </w:numPr>
        <w:rPr>
          <w:rFonts w:cs="Arial"/>
          <w:sz w:val="22"/>
          <w:szCs w:val="22"/>
        </w:rPr>
      </w:pPr>
      <w:r w:rsidRPr="00563C4A">
        <w:rPr>
          <w:rFonts w:cs="Arial"/>
          <w:sz w:val="22"/>
          <w:szCs w:val="22"/>
        </w:rPr>
        <w:t xml:space="preserve">The </w:t>
      </w:r>
      <w:r w:rsidR="00D80E2D" w:rsidRPr="00D80E2D">
        <w:rPr>
          <w:rFonts w:cs="Arial"/>
          <w:sz w:val="22"/>
          <w:szCs w:val="22"/>
        </w:rPr>
        <w:t xml:space="preserve">Thematic follow-up training workshop </w:t>
      </w:r>
      <w:r w:rsidRPr="00563C4A">
        <w:rPr>
          <w:rFonts w:cs="Arial"/>
          <w:sz w:val="22"/>
          <w:szCs w:val="22"/>
        </w:rPr>
        <w:t xml:space="preserve">will be in line with the needs of the stakeholders and </w:t>
      </w:r>
      <w:r w:rsidR="00013F29">
        <w:rPr>
          <w:rFonts w:cs="Arial"/>
          <w:sz w:val="22"/>
          <w:szCs w:val="22"/>
        </w:rPr>
        <w:t>the local</w:t>
      </w:r>
      <w:r w:rsidR="00650B9D">
        <w:rPr>
          <w:rFonts w:cs="Arial"/>
          <w:sz w:val="22"/>
          <w:szCs w:val="22"/>
        </w:rPr>
        <w:t>/regional</w:t>
      </w:r>
      <w:r w:rsidR="00013F29">
        <w:rPr>
          <w:rFonts w:cs="Arial"/>
          <w:sz w:val="22"/>
          <w:szCs w:val="22"/>
        </w:rPr>
        <w:t xml:space="preserve"> authorit</w:t>
      </w:r>
      <w:r w:rsidR="00650B9D">
        <w:rPr>
          <w:rFonts w:cs="Arial"/>
          <w:sz w:val="22"/>
          <w:szCs w:val="22"/>
        </w:rPr>
        <w:t>ies</w:t>
      </w:r>
      <w:r w:rsidR="00013F29">
        <w:rPr>
          <w:rFonts w:cs="Arial"/>
          <w:sz w:val="22"/>
          <w:szCs w:val="22"/>
        </w:rPr>
        <w:t xml:space="preserve"> </w:t>
      </w:r>
      <w:r w:rsidRPr="00563C4A">
        <w:rPr>
          <w:rFonts w:cs="Arial"/>
          <w:sz w:val="22"/>
          <w:szCs w:val="22"/>
        </w:rPr>
        <w:t>support will facilitate the integration of th</w:t>
      </w:r>
      <w:r w:rsidR="00DF7A31" w:rsidRPr="00563C4A">
        <w:rPr>
          <w:rFonts w:cs="Arial"/>
          <w:sz w:val="22"/>
          <w:szCs w:val="22"/>
        </w:rPr>
        <w:t>is</w:t>
      </w:r>
      <w:r w:rsidRPr="00563C4A">
        <w:rPr>
          <w:rFonts w:cs="Arial"/>
          <w:sz w:val="22"/>
          <w:szCs w:val="22"/>
        </w:rPr>
        <w:t xml:space="preserve"> in the concerned areas.</w:t>
      </w:r>
    </w:p>
    <w:p w14:paraId="697587E5" w14:textId="77777777" w:rsidR="00C35186" w:rsidRPr="00563C4A" w:rsidRDefault="00C35186" w:rsidP="008D141B">
      <w:pPr>
        <w:rPr>
          <w:rFonts w:cs="Arial"/>
          <w:sz w:val="22"/>
          <w:szCs w:val="22"/>
        </w:rPr>
      </w:pPr>
    </w:p>
    <w:p w14:paraId="488782E9" w14:textId="77777777" w:rsidR="00D81857" w:rsidRPr="00563C4A" w:rsidRDefault="00D81857" w:rsidP="005D3B8C">
      <w:pPr>
        <w:pStyle w:val="Heading2"/>
        <w:rPr>
          <w:rFonts w:ascii="Arial" w:hAnsi="Arial" w:cs="Arial"/>
          <w:sz w:val="22"/>
          <w:szCs w:val="22"/>
        </w:rPr>
      </w:pPr>
      <w:bookmarkStart w:id="12" w:name="_Toc198546871"/>
      <w:r w:rsidRPr="00563C4A">
        <w:rPr>
          <w:rFonts w:ascii="Arial" w:hAnsi="Arial" w:cs="Arial"/>
          <w:sz w:val="22"/>
          <w:szCs w:val="22"/>
        </w:rPr>
        <w:t>Risks</w:t>
      </w:r>
      <w:bookmarkEnd w:id="12"/>
    </w:p>
    <w:p w14:paraId="11B5F100" w14:textId="0790DB87" w:rsidR="00D81857" w:rsidRPr="00563C4A" w:rsidRDefault="00D81857" w:rsidP="008D141B">
      <w:pPr>
        <w:rPr>
          <w:rFonts w:cs="Arial"/>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1203"/>
        <w:gridCol w:w="1418"/>
        <w:gridCol w:w="3256"/>
      </w:tblGrid>
      <w:tr w:rsidR="00063B1B" w:rsidRPr="00563C4A" w14:paraId="23D07F1B" w14:textId="77777777" w:rsidTr="007958B5">
        <w:tc>
          <w:tcPr>
            <w:tcW w:w="3333" w:type="dxa"/>
          </w:tcPr>
          <w:p w14:paraId="2B9E0E58" w14:textId="77777777" w:rsidR="00063B1B" w:rsidRPr="00563C4A" w:rsidRDefault="00063B1B" w:rsidP="007958B5">
            <w:pPr>
              <w:jc w:val="center"/>
              <w:rPr>
                <w:rFonts w:cs="Arial"/>
                <w:b/>
                <w:sz w:val="22"/>
                <w:szCs w:val="22"/>
              </w:rPr>
            </w:pPr>
            <w:r w:rsidRPr="00563C4A">
              <w:rPr>
                <w:rFonts w:cs="Arial"/>
                <w:b/>
                <w:sz w:val="22"/>
                <w:szCs w:val="22"/>
              </w:rPr>
              <w:t>Risk</w:t>
            </w:r>
          </w:p>
        </w:tc>
        <w:tc>
          <w:tcPr>
            <w:tcW w:w="1203" w:type="dxa"/>
          </w:tcPr>
          <w:p w14:paraId="699900EF" w14:textId="77777777" w:rsidR="00063B1B" w:rsidRPr="00563C4A" w:rsidRDefault="00063B1B" w:rsidP="007958B5">
            <w:pPr>
              <w:jc w:val="center"/>
              <w:rPr>
                <w:rFonts w:cs="Arial"/>
                <w:b/>
                <w:sz w:val="22"/>
                <w:szCs w:val="22"/>
              </w:rPr>
            </w:pPr>
            <w:r w:rsidRPr="00563C4A">
              <w:rPr>
                <w:rFonts w:cs="Arial"/>
                <w:b/>
                <w:sz w:val="22"/>
                <w:szCs w:val="22"/>
              </w:rPr>
              <w:t>Weight</w:t>
            </w:r>
          </w:p>
        </w:tc>
        <w:tc>
          <w:tcPr>
            <w:tcW w:w="1418" w:type="dxa"/>
          </w:tcPr>
          <w:p w14:paraId="2DC5CF28" w14:textId="77777777" w:rsidR="00063B1B" w:rsidRPr="00563C4A" w:rsidRDefault="00063B1B" w:rsidP="007958B5">
            <w:pPr>
              <w:jc w:val="center"/>
              <w:rPr>
                <w:rFonts w:cs="Arial"/>
                <w:b/>
                <w:sz w:val="22"/>
                <w:szCs w:val="22"/>
              </w:rPr>
            </w:pPr>
            <w:r w:rsidRPr="00563C4A">
              <w:rPr>
                <w:rFonts w:cs="Arial"/>
                <w:b/>
                <w:sz w:val="22"/>
                <w:szCs w:val="22"/>
              </w:rPr>
              <w:t>Probability of occurrence</w:t>
            </w:r>
          </w:p>
        </w:tc>
        <w:tc>
          <w:tcPr>
            <w:tcW w:w="3256" w:type="dxa"/>
          </w:tcPr>
          <w:p w14:paraId="18A8EE73" w14:textId="77777777" w:rsidR="00063B1B" w:rsidRPr="00563C4A" w:rsidRDefault="00063B1B" w:rsidP="007958B5">
            <w:pPr>
              <w:jc w:val="center"/>
              <w:rPr>
                <w:rFonts w:cs="Arial"/>
                <w:b/>
                <w:sz w:val="22"/>
                <w:szCs w:val="22"/>
              </w:rPr>
            </w:pPr>
            <w:r w:rsidRPr="00563C4A">
              <w:rPr>
                <w:rFonts w:cs="Arial"/>
                <w:b/>
                <w:sz w:val="22"/>
                <w:szCs w:val="22"/>
              </w:rPr>
              <w:t>Mitigation measure</w:t>
            </w:r>
          </w:p>
        </w:tc>
      </w:tr>
      <w:tr w:rsidR="00063B1B" w:rsidRPr="00563C4A" w14:paraId="74A398E6" w14:textId="77777777" w:rsidTr="007958B5">
        <w:tc>
          <w:tcPr>
            <w:tcW w:w="3333" w:type="dxa"/>
            <w:vAlign w:val="center"/>
          </w:tcPr>
          <w:p w14:paraId="10A8F3AC" w14:textId="77777777" w:rsidR="00063B1B" w:rsidRPr="00563C4A" w:rsidRDefault="00063B1B" w:rsidP="007958B5">
            <w:pPr>
              <w:jc w:val="center"/>
              <w:rPr>
                <w:rFonts w:cs="Arial"/>
                <w:sz w:val="22"/>
                <w:szCs w:val="22"/>
              </w:rPr>
            </w:pPr>
            <w:r w:rsidRPr="00563C4A">
              <w:rPr>
                <w:rFonts w:cs="Arial"/>
                <w:sz w:val="22"/>
                <w:szCs w:val="22"/>
              </w:rPr>
              <w:t>Inability to elaborate the necessary communication means as requested in by the Contract.</w:t>
            </w:r>
          </w:p>
        </w:tc>
        <w:tc>
          <w:tcPr>
            <w:tcW w:w="1203" w:type="dxa"/>
            <w:vAlign w:val="center"/>
          </w:tcPr>
          <w:p w14:paraId="3C98BE30" w14:textId="77777777" w:rsidR="00063B1B" w:rsidRPr="00563C4A" w:rsidRDefault="00063B1B" w:rsidP="007958B5">
            <w:pPr>
              <w:jc w:val="center"/>
              <w:rPr>
                <w:rFonts w:cs="Arial"/>
                <w:sz w:val="22"/>
                <w:szCs w:val="22"/>
              </w:rPr>
            </w:pPr>
            <w:r w:rsidRPr="00563C4A">
              <w:rPr>
                <w:rFonts w:cs="Arial"/>
                <w:sz w:val="22"/>
                <w:szCs w:val="22"/>
              </w:rPr>
              <w:t>High</w:t>
            </w:r>
          </w:p>
        </w:tc>
        <w:tc>
          <w:tcPr>
            <w:tcW w:w="1418" w:type="dxa"/>
            <w:vAlign w:val="center"/>
          </w:tcPr>
          <w:p w14:paraId="4AC513D3" w14:textId="77777777" w:rsidR="00063B1B" w:rsidRPr="00563C4A" w:rsidRDefault="00063B1B" w:rsidP="007958B5">
            <w:pPr>
              <w:jc w:val="center"/>
              <w:rPr>
                <w:rFonts w:cs="Arial"/>
                <w:sz w:val="22"/>
                <w:szCs w:val="22"/>
              </w:rPr>
            </w:pPr>
            <w:r w:rsidRPr="00563C4A">
              <w:rPr>
                <w:rFonts w:cs="Arial"/>
                <w:sz w:val="22"/>
                <w:szCs w:val="22"/>
              </w:rPr>
              <w:t>Low</w:t>
            </w:r>
          </w:p>
        </w:tc>
        <w:tc>
          <w:tcPr>
            <w:tcW w:w="3256" w:type="dxa"/>
            <w:vAlign w:val="center"/>
          </w:tcPr>
          <w:p w14:paraId="05965E12" w14:textId="77777777" w:rsidR="00063B1B" w:rsidRPr="00563C4A" w:rsidRDefault="00063B1B" w:rsidP="007958B5">
            <w:pPr>
              <w:jc w:val="center"/>
              <w:rPr>
                <w:rFonts w:cs="Arial"/>
                <w:sz w:val="22"/>
                <w:szCs w:val="22"/>
              </w:rPr>
            </w:pPr>
            <w:r w:rsidRPr="00563C4A">
              <w:rPr>
                <w:rFonts w:cs="Arial"/>
                <w:sz w:val="22"/>
                <w:szCs w:val="22"/>
              </w:rPr>
              <w:t>The contractor is requested to have experience in EU projects.</w:t>
            </w:r>
          </w:p>
        </w:tc>
      </w:tr>
      <w:tr w:rsidR="00063B1B" w:rsidRPr="00563C4A" w14:paraId="4D9D1905" w14:textId="77777777" w:rsidTr="007958B5">
        <w:tc>
          <w:tcPr>
            <w:tcW w:w="3333" w:type="dxa"/>
            <w:vAlign w:val="center"/>
          </w:tcPr>
          <w:p w14:paraId="432DB0E2" w14:textId="77777777" w:rsidR="00063B1B" w:rsidRPr="00563C4A" w:rsidRDefault="00063B1B" w:rsidP="007958B5">
            <w:pPr>
              <w:jc w:val="center"/>
              <w:rPr>
                <w:rFonts w:cs="Arial"/>
                <w:sz w:val="22"/>
                <w:szCs w:val="22"/>
              </w:rPr>
            </w:pPr>
            <w:r w:rsidRPr="00563C4A">
              <w:rPr>
                <w:rFonts w:cs="Arial"/>
                <w:sz w:val="22"/>
                <w:szCs w:val="22"/>
              </w:rPr>
              <w:t>Low capacity of the region and the country to implement the proposed measures-activities.</w:t>
            </w:r>
          </w:p>
        </w:tc>
        <w:tc>
          <w:tcPr>
            <w:tcW w:w="1203" w:type="dxa"/>
            <w:vAlign w:val="center"/>
          </w:tcPr>
          <w:p w14:paraId="4AE7955C" w14:textId="77777777" w:rsidR="00063B1B" w:rsidRPr="00563C4A" w:rsidRDefault="00063B1B" w:rsidP="007958B5">
            <w:pPr>
              <w:jc w:val="center"/>
              <w:rPr>
                <w:rFonts w:cs="Arial"/>
                <w:sz w:val="22"/>
                <w:szCs w:val="22"/>
              </w:rPr>
            </w:pPr>
            <w:r w:rsidRPr="00563C4A">
              <w:rPr>
                <w:rFonts w:cs="Arial"/>
                <w:sz w:val="22"/>
                <w:szCs w:val="22"/>
              </w:rPr>
              <w:t>High</w:t>
            </w:r>
          </w:p>
        </w:tc>
        <w:tc>
          <w:tcPr>
            <w:tcW w:w="1418" w:type="dxa"/>
            <w:vAlign w:val="center"/>
          </w:tcPr>
          <w:p w14:paraId="3159BA4C" w14:textId="77777777" w:rsidR="00063B1B" w:rsidRPr="00563C4A" w:rsidRDefault="00063B1B" w:rsidP="007958B5">
            <w:pPr>
              <w:jc w:val="center"/>
              <w:rPr>
                <w:rFonts w:cs="Arial"/>
                <w:sz w:val="22"/>
                <w:szCs w:val="22"/>
              </w:rPr>
            </w:pPr>
            <w:r w:rsidRPr="00563C4A">
              <w:rPr>
                <w:rFonts w:cs="Arial"/>
                <w:sz w:val="22"/>
                <w:szCs w:val="22"/>
              </w:rPr>
              <w:t>Low</w:t>
            </w:r>
          </w:p>
        </w:tc>
        <w:tc>
          <w:tcPr>
            <w:tcW w:w="3256" w:type="dxa"/>
            <w:vAlign w:val="center"/>
          </w:tcPr>
          <w:p w14:paraId="5A4CC136" w14:textId="77777777" w:rsidR="00063B1B" w:rsidRPr="00563C4A" w:rsidRDefault="00063B1B" w:rsidP="007958B5">
            <w:pPr>
              <w:jc w:val="center"/>
              <w:rPr>
                <w:rFonts w:cs="Arial"/>
                <w:sz w:val="22"/>
                <w:szCs w:val="22"/>
              </w:rPr>
            </w:pPr>
            <w:r w:rsidRPr="00563C4A">
              <w:rPr>
                <w:rFonts w:cs="Arial"/>
                <w:sz w:val="22"/>
                <w:szCs w:val="22"/>
              </w:rPr>
              <w:t>Strong political commitment is in place to meet the sustainable development requirements and impose the necessary measures.</w:t>
            </w:r>
          </w:p>
        </w:tc>
      </w:tr>
      <w:tr w:rsidR="00063B1B" w:rsidRPr="00563C4A" w14:paraId="77391D20" w14:textId="77777777" w:rsidTr="007958B5">
        <w:tc>
          <w:tcPr>
            <w:tcW w:w="3333" w:type="dxa"/>
            <w:vAlign w:val="center"/>
          </w:tcPr>
          <w:p w14:paraId="1ED5BDF1" w14:textId="77777777" w:rsidR="00063B1B" w:rsidRPr="00563C4A" w:rsidRDefault="00063B1B" w:rsidP="007958B5">
            <w:pPr>
              <w:jc w:val="center"/>
              <w:rPr>
                <w:rFonts w:cs="Arial"/>
                <w:sz w:val="22"/>
                <w:szCs w:val="22"/>
              </w:rPr>
            </w:pPr>
            <w:r w:rsidRPr="00563C4A">
              <w:rPr>
                <w:rFonts w:cs="Arial"/>
                <w:sz w:val="22"/>
                <w:szCs w:val="22"/>
              </w:rPr>
              <w:t>Convid19 – New lock Down</w:t>
            </w:r>
          </w:p>
        </w:tc>
        <w:tc>
          <w:tcPr>
            <w:tcW w:w="1203" w:type="dxa"/>
            <w:vAlign w:val="center"/>
          </w:tcPr>
          <w:p w14:paraId="08E49A53" w14:textId="77777777" w:rsidR="00063B1B" w:rsidRPr="00563C4A" w:rsidRDefault="00063B1B" w:rsidP="007958B5">
            <w:pPr>
              <w:jc w:val="center"/>
              <w:rPr>
                <w:rFonts w:cs="Arial"/>
                <w:sz w:val="22"/>
                <w:szCs w:val="22"/>
              </w:rPr>
            </w:pPr>
            <w:r w:rsidRPr="00563C4A">
              <w:rPr>
                <w:rFonts w:cs="Arial"/>
                <w:sz w:val="22"/>
                <w:szCs w:val="22"/>
              </w:rPr>
              <w:t>High</w:t>
            </w:r>
          </w:p>
        </w:tc>
        <w:tc>
          <w:tcPr>
            <w:tcW w:w="1418" w:type="dxa"/>
            <w:vAlign w:val="center"/>
          </w:tcPr>
          <w:p w14:paraId="4501187A" w14:textId="77777777" w:rsidR="00063B1B" w:rsidRPr="00563C4A" w:rsidRDefault="00063B1B" w:rsidP="007958B5">
            <w:pPr>
              <w:jc w:val="center"/>
              <w:rPr>
                <w:rFonts w:cs="Arial"/>
                <w:sz w:val="22"/>
                <w:szCs w:val="22"/>
              </w:rPr>
            </w:pPr>
            <w:r w:rsidRPr="00563C4A">
              <w:rPr>
                <w:rFonts w:cs="Arial"/>
                <w:sz w:val="22"/>
                <w:szCs w:val="22"/>
              </w:rPr>
              <w:t>Medium</w:t>
            </w:r>
          </w:p>
        </w:tc>
        <w:tc>
          <w:tcPr>
            <w:tcW w:w="3256" w:type="dxa"/>
            <w:vAlign w:val="center"/>
          </w:tcPr>
          <w:p w14:paraId="5614CE3F" w14:textId="7D8F8FE9" w:rsidR="00063B1B" w:rsidRPr="00563C4A" w:rsidRDefault="00063B1B" w:rsidP="007958B5">
            <w:pPr>
              <w:jc w:val="center"/>
              <w:rPr>
                <w:rFonts w:cs="Arial"/>
                <w:sz w:val="22"/>
                <w:szCs w:val="22"/>
              </w:rPr>
            </w:pPr>
            <w:r w:rsidRPr="00563C4A">
              <w:rPr>
                <w:rFonts w:cs="Arial"/>
                <w:sz w:val="22"/>
                <w:szCs w:val="22"/>
              </w:rPr>
              <w:t xml:space="preserve">A risk assessment plan will be </w:t>
            </w:r>
            <w:r w:rsidR="006A34E4" w:rsidRPr="00563C4A">
              <w:rPr>
                <w:rFonts w:cs="Arial"/>
                <w:sz w:val="22"/>
                <w:szCs w:val="22"/>
              </w:rPr>
              <w:t>developed,</w:t>
            </w:r>
            <w:r w:rsidRPr="00563C4A">
              <w:rPr>
                <w:rFonts w:cs="Arial"/>
                <w:sz w:val="22"/>
                <w:szCs w:val="22"/>
              </w:rPr>
              <w:t xml:space="preserve"> and alternative solutions will be proposed (webinars) for the implementation of the project’s workshops. </w:t>
            </w:r>
          </w:p>
        </w:tc>
      </w:tr>
      <w:tr w:rsidR="00063B1B" w:rsidRPr="00563C4A" w14:paraId="1D25ADD7" w14:textId="77777777" w:rsidTr="007958B5">
        <w:tc>
          <w:tcPr>
            <w:tcW w:w="3333" w:type="dxa"/>
            <w:vAlign w:val="center"/>
          </w:tcPr>
          <w:p w14:paraId="651F5773" w14:textId="77777777" w:rsidR="00063B1B" w:rsidRPr="00563C4A" w:rsidRDefault="00063B1B" w:rsidP="007958B5">
            <w:pPr>
              <w:jc w:val="center"/>
              <w:rPr>
                <w:rFonts w:cs="Arial"/>
                <w:sz w:val="22"/>
                <w:szCs w:val="22"/>
              </w:rPr>
            </w:pPr>
            <w:r w:rsidRPr="00563C4A">
              <w:rPr>
                <w:rFonts w:cs="Arial"/>
                <w:sz w:val="22"/>
                <w:szCs w:val="22"/>
              </w:rPr>
              <w:t>Low capacity of the involved stakeholders and target groups to participate in the project activities / events.</w:t>
            </w:r>
          </w:p>
        </w:tc>
        <w:tc>
          <w:tcPr>
            <w:tcW w:w="1203" w:type="dxa"/>
            <w:vAlign w:val="center"/>
          </w:tcPr>
          <w:p w14:paraId="7E6AB64F" w14:textId="77777777" w:rsidR="00063B1B" w:rsidRPr="00563C4A" w:rsidRDefault="00063B1B" w:rsidP="007958B5">
            <w:pPr>
              <w:jc w:val="center"/>
              <w:rPr>
                <w:rFonts w:cs="Arial"/>
                <w:sz w:val="22"/>
                <w:szCs w:val="22"/>
              </w:rPr>
            </w:pPr>
            <w:r w:rsidRPr="00563C4A">
              <w:rPr>
                <w:rFonts w:cs="Arial"/>
                <w:sz w:val="22"/>
                <w:szCs w:val="22"/>
              </w:rPr>
              <w:t>Medium</w:t>
            </w:r>
          </w:p>
        </w:tc>
        <w:tc>
          <w:tcPr>
            <w:tcW w:w="1418" w:type="dxa"/>
            <w:vAlign w:val="center"/>
          </w:tcPr>
          <w:p w14:paraId="5EE0E53D" w14:textId="77777777" w:rsidR="00063B1B" w:rsidRPr="00563C4A" w:rsidRDefault="00063B1B" w:rsidP="007958B5">
            <w:pPr>
              <w:jc w:val="center"/>
              <w:rPr>
                <w:rFonts w:cs="Arial"/>
                <w:sz w:val="22"/>
                <w:szCs w:val="22"/>
              </w:rPr>
            </w:pPr>
            <w:r w:rsidRPr="00563C4A">
              <w:rPr>
                <w:rFonts w:cs="Arial"/>
                <w:sz w:val="22"/>
                <w:szCs w:val="22"/>
              </w:rPr>
              <w:t>Medium</w:t>
            </w:r>
          </w:p>
        </w:tc>
        <w:tc>
          <w:tcPr>
            <w:tcW w:w="3256" w:type="dxa"/>
            <w:vAlign w:val="center"/>
          </w:tcPr>
          <w:p w14:paraId="74C74EC4" w14:textId="1D416173" w:rsidR="00063B1B" w:rsidRPr="00563C4A" w:rsidRDefault="00063B1B" w:rsidP="007958B5">
            <w:pPr>
              <w:jc w:val="center"/>
              <w:rPr>
                <w:rFonts w:cs="Arial"/>
                <w:sz w:val="22"/>
                <w:szCs w:val="22"/>
              </w:rPr>
            </w:pPr>
            <w:r w:rsidRPr="00563C4A">
              <w:rPr>
                <w:rFonts w:cs="Arial"/>
                <w:sz w:val="22"/>
                <w:szCs w:val="22"/>
              </w:rPr>
              <w:t>The invitation approach / the communication channels and the agenda of the eve</w:t>
            </w:r>
            <w:r w:rsidR="006A34E4" w:rsidRPr="00563C4A">
              <w:rPr>
                <w:rFonts w:cs="Arial"/>
                <w:sz w:val="22"/>
                <w:szCs w:val="22"/>
              </w:rPr>
              <w:t>nts</w:t>
            </w:r>
            <w:r w:rsidRPr="00563C4A">
              <w:rPr>
                <w:rFonts w:cs="Arial"/>
                <w:sz w:val="22"/>
                <w:szCs w:val="22"/>
              </w:rPr>
              <w:t xml:space="preserve"> will be redesigned. New dates will be chosen, if necessary, to </w:t>
            </w:r>
            <w:r w:rsidRPr="00563C4A">
              <w:rPr>
                <w:rFonts w:cs="Arial"/>
                <w:sz w:val="22"/>
                <w:szCs w:val="22"/>
              </w:rPr>
              <w:lastRenderedPageBreak/>
              <w:t xml:space="preserve">address the requirements of </w:t>
            </w:r>
            <w:r w:rsidR="006A34E4" w:rsidRPr="00563C4A">
              <w:rPr>
                <w:rFonts w:cs="Arial"/>
                <w:sz w:val="22"/>
                <w:szCs w:val="22"/>
              </w:rPr>
              <w:t>most</w:t>
            </w:r>
            <w:r w:rsidRPr="00563C4A">
              <w:rPr>
                <w:rFonts w:cs="Arial"/>
                <w:sz w:val="22"/>
                <w:szCs w:val="22"/>
              </w:rPr>
              <w:t xml:space="preserve"> stakeholders.</w:t>
            </w:r>
          </w:p>
        </w:tc>
      </w:tr>
      <w:tr w:rsidR="00063B1B" w:rsidRPr="00563C4A" w14:paraId="3C196F58" w14:textId="77777777" w:rsidTr="007958B5">
        <w:tc>
          <w:tcPr>
            <w:tcW w:w="3333" w:type="dxa"/>
            <w:vAlign w:val="center"/>
          </w:tcPr>
          <w:p w14:paraId="498AD5AA" w14:textId="77777777" w:rsidR="00063B1B" w:rsidRPr="00563C4A" w:rsidRDefault="00063B1B" w:rsidP="007958B5">
            <w:pPr>
              <w:jc w:val="center"/>
              <w:rPr>
                <w:rFonts w:cs="Arial"/>
                <w:sz w:val="22"/>
                <w:szCs w:val="22"/>
              </w:rPr>
            </w:pPr>
            <w:r w:rsidRPr="00563C4A">
              <w:rPr>
                <w:rFonts w:cs="Arial"/>
                <w:sz w:val="22"/>
                <w:szCs w:val="22"/>
              </w:rPr>
              <w:lastRenderedPageBreak/>
              <w:t>Possible delays in project implementation</w:t>
            </w:r>
          </w:p>
        </w:tc>
        <w:tc>
          <w:tcPr>
            <w:tcW w:w="1203" w:type="dxa"/>
            <w:vAlign w:val="center"/>
          </w:tcPr>
          <w:p w14:paraId="6E33BC50" w14:textId="77777777" w:rsidR="00063B1B" w:rsidRPr="00563C4A" w:rsidRDefault="00063B1B" w:rsidP="007958B5">
            <w:pPr>
              <w:jc w:val="center"/>
              <w:rPr>
                <w:rFonts w:cs="Arial"/>
                <w:sz w:val="22"/>
                <w:szCs w:val="22"/>
              </w:rPr>
            </w:pPr>
            <w:r w:rsidRPr="00563C4A">
              <w:rPr>
                <w:rFonts w:cs="Arial"/>
                <w:sz w:val="22"/>
                <w:szCs w:val="22"/>
              </w:rPr>
              <w:t>Medium</w:t>
            </w:r>
          </w:p>
        </w:tc>
        <w:tc>
          <w:tcPr>
            <w:tcW w:w="1418" w:type="dxa"/>
            <w:vAlign w:val="center"/>
          </w:tcPr>
          <w:p w14:paraId="51CC35EF" w14:textId="77777777" w:rsidR="00063B1B" w:rsidRPr="00563C4A" w:rsidRDefault="00063B1B" w:rsidP="007958B5">
            <w:pPr>
              <w:jc w:val="center"/>
              <w:rPr>
                <w:rFonts w:cs="Arial"/>
                <w:sz w:val="22"/>
                <w:szCs w:val="22"/>
              </w:rPr>
            </w:pPr>
            <w:r w:rsidRPr="00563C4A">
              <w:rPr>
                <w:rFonts w:cs="Arial"/>
                <w:sz w:val="22"/>
                <w:szCs w:val="22"/>
              </w:rPr>
              <w:t>Medium</w:t>
            </w:r>
          </w:p>
        </w:tc>
        <w:tc>
          <w:tcPr>
            <w:tcW w:w="3256" w:type="dxa"/>
            <w:vAlign w:val="center"/>
          </w:tcPr>
          <w:p w14:paraId="223DE8D1" w14:textId="77777777" w:rsidR="00063B1B" w:rsidRPr="00563C4A" w:rsidRDefault="00063B1B" w:rsidP="007958B5">
            <w:pPr>
              <w:jc w:val="center"/>
              <w:rPr>
                <w:rFonts w:cs="Arial"/>
                <w:sz w:val="22"/>
                <w:szCs w:val="22"/>
              </w:rPr>
            </w:pPr>
            <w:r w:rsidRPr="00563C4A">
              <w:rPr>
                <w:rFonts w:cs="Arial"/>
                <w:sz w:val="22"/>
                <w:szCs w:val="22"/>
              </w:rPr>
              <w:t>The project timetable will be re-designed, if necessary. A prolongation request will be submitted in case of major delays.</w:t>
            </w:r>
          </w:p>
        </w:tc>
      </w:tr>
    </w:tbl>
    <w:p w14:paraId="373E5197" w14:textId="77777777" w:rsidR="0061777A" w:rsidRPr="00563C4A" w:rsidRDefault="0061777A" w:rsidP="008D141B">
      <w:pPr>
        <w:rPr>
          <w:rFonts w:cs="Arial"/>
          <w:sz w:val="22"/>
          <w:szCs w:val="22"/>
        </w:rPr>
      </w:pPr>
    </w:p>
    <w:p w14:paraId="16B5976B" w14:textId="77777777" w:rsidR="00650B9D" w:rsidRDefault="00650B9D">
      <w:pPr>
        <w:spacing w:after="0"/>
        <w:jc w:val="left"/>
        <w:rPr>
          <w:rFonts w:cs="Arial"/>
          <w:b/>
          <w:smallCaps/>
          <w:kern w:val="28"/>
          <w:sz w:val="22"/>
          <w:szCs w:val="22"/>
        </w:rPr>
      </w:pPr>
      <w:r>
        <w:rPr>
          <w:rFonts w:cs="Arial"/>
          <w:sz w:val="22"/>
          <w:szCs w:val="22"/>
        </w:rPr>
        <w:br w:type="page"/>
      </w:r>
    </w:p>
    <w:p w14:paraId="0BEB4400" w14:textId="050472D2" w:rsidR="00D81857" w:rsidRPr="00563C4A" w:rsidRDefault="00D81857" w:rsidP="008A65FE">
      <w:pPr>
        <w:pStyle w:val="Heading1"/>
        <w:rPr>
          <w:rFonts w:ascii="Arial" w:hAnsi="Arial" w:cs="Arial"/>
          <w:sz w:val="22"/>
          <w:szCs w:val="22"/>
        </w:rPr>
      </w:pPr>
      <w:bookmarkStart w:id="13" w:name="_Toc198546872"/>
      <w:r w:rsidRPr="00563C4A">
        <w:rPr>
          <w:rFonts w:ascii="Arial" w:hAnsi="Arial" w:cs="Arial"/>
          <w:sz w:val="22"/>
          <w:szCs w:val="22"/>
        </w:rPr>
        <w:lastRenderedPageBreak/>
        <w:t>SCOPE OF THE WORK</w:t>
      </w:r>
      <w:bookmarkEnd w:id="13"/>
    </w:p>
    <w:p w14:paraId="5B9C73EA" w14:textId="77777777" w:rsidR="00D81857" w:rsidRPr="00563C4A" w:rsidRDefault="00D81857" w:rsidP="005D3B8C">
      <w:pPr>
        <w:pStyle w:val="Heading2"/>
        <w:rPr>
          <w:rFonts w:ascii="Arial" w:hAnsi="Arial" w:cs="Arial"/>
          <w:sz w:val="22"/>
          <w:szCs w:val="22"/>
        </w:rPr>
      </w:pPr>
      <w:bookmarkStart w:id="14" w:name="_Toc198546873"/>
      <w:r w:rsidRPr="00563C4A">
        <w:rPr>
          <w:rFonts w:ascii="Arial" w:hAnsi="Arial" w:cs="Arial"/>
          <w:sz w:val="22"/>
          <w:szCs w:val="22"/>
        </w:rPr>
        <w:t>General</w:t>
      </w:r>
      <w:bookmarkEnd w:id="14"/>
    </w:p>
    <w:p w14:paraId="1C17AF87" w14:textId="77777777" w:rsidR="00D81857" w:rsidRPr="00563C4A" w:rsidRDefault="00D81857" w:rsidP="008D141B">
      <w:pPr>
        <w:pStyle w:val="Heading3"/>
        <w:keepNext w:val="0"/>
        <w:rPr>
          <w:rFonts w:ascii="Arial" w:hAnsi="Arial" w:cs="Arial"/>
        </w:rPr>
      </w:pPr>
      <w:r w:rsidRPr="00563C4A">
        <w:rPr>
          <w:rFonts w:ascii="Arial" w:hAnsi="Arial" w:cs="Arial"/>
        </w:rPr>
        <w:t xml:space="preserve">Description of the </w:t>
      </w:r>
      <w:r w:rsidR="002E468E" w:rsidRPr="00563C4A">
        <w:rPr>
          <w:rFonts w:ascii="Arial" w:hAnsi="Arial" w:cs="Arial"/>
        </w:rPr>
        <w:t>assignment</w:t>
      </w:r>
    </w:p>
    <w:p w14:paraId="4146EFF4" w14:textId="77777777" w:rsidR="00854808" w:rsidRPr="00563C4A" w:rsidRDefault="00854808" w:rsidP="00854808">
      <w:pPr>
        <w:rPr>
          <w:rFonts w:cs="Arial"/>
          <w:sz w:val="22"/>
          <w:szCs w:val="22"/>
        </w:rPr>
      </w:pPr>
      <w:r w:rsidRPr="00563C4A">
        <w:rPr>
          <w:rFonts w:cs="Arial"/>
          <w:sz w:val="22"/>
          <w:szCs w:val="22"/>
        </w:rPr>
        <w:t xml:space="preserve">The scope of the assignment is to provide integrated consulting support to the Contracting Authority for the implementation of the project deliverables listed in section 4.2. </w:t>
      </w:r>
    </w:p>
    <w:p w14:paraId="761C92A4" w14:textId="77777777" w:rsidR="00D81857" w:rsidRPr="00563C4A" w:rsidRDefault="00D81857" w:rsidP="008D141B">
      <w:pPr>
        <w:pStyle w:val="Heading3"/>
        <w:keepNext w:val="0"/>
        <w:rPr>
          <w:rFonts w:ascii="Arial" w:hAnsi="Arial" w:cs="Arial"/>
        </w:rPr>
      </w:pPr>
      <w:r w:rsidRPr="00563C4A">
        <w:rPr>
          <w:rFonts w:ascii="Arial" w:hAnsi="Arial" w:cs="Arial"/>
        </w:rPr>
        <w:t>Geographical area to be covered</w:t>
      </w:r>
    </w:p>
    <w:p w14:paraId="484233F7" w14:textId="77777777" w:rsidR="001A650B" w:rsidRPr="00563C4A" w:rsidRDefault="001A650B" w:rsidP="001A650B">
      <w:pPr>
        <w:rPr>
          <w:rFonts w:cs="Arial"/>
          <w:sz w:val="22"/>
          <w:szCs w:val="22"/>
        </w:rPr>
      </w:pPr>
      <w:r w:rsidRPr="00563C4A">
        <w:rPr>
          <w:rFonts w:cs="Arial"/>
          <w:sz w:val="22"/>
          <w:szCs w:val="22"/>
        </w:rPr>
        <w:t>Albania, Municipality of Gjirokaster</w:t>
      </w:r>
    </w:p>
    <w:p w14:paraId="4A60BB7E" w14:textId="77777777" w:rsidR="00D81857" w:rsidRPr="00563C4A" w:rsidRDefault="00D81857" w:rsidP="008D141B">
      <w:pPr>
        <w:pStyle w:val="Heading3"/>
        <w:keepNext w:val="0"/>
        <w:rPr>
          <w:rFonts w:ascii="Arial" w:hAnsi="Arial" w:cs="Arial"/>
        </w:rPr>
      </w:pPr>
      <w:r w:rsidRPr="00563C4A">
        <w:rPr>
          <w:rFonts w:ascii="Arial" w:hAnsi="Arial" w:cs="Arial"/>
        </w:rPr>
        <w:t>Target groups</w:t>
      </w:r>
    </w:p>
    <w:p w14:paraId="4C91F44F" w14:textId="77777777" w:rsidR="002A4143" w:rsidRDefault="002A4143" w:rsidP="00320811">
      <w:pPr>
        <w:numPr>
          <w:ilvl w:val="0"/>
          <w:numId w:val="31"/>
        </w:numPr>
        <w:rPr>
          <w:rFonts w:cs="Arial"/>
          <w:sz w:val="22"/>
          <w:szCs w:val="22"/>
        </w:rPr>
      </w:pPr>
      <w:bookmarkStart w:id="15" w:name="_Ref20657225"/>
      <w:r w:rsidRPr="002A4143">
        <w:rPr>
          <w:rFonts w:cs="Arial"/>
          <w:sz w:val="22"/>
          <w:szCs w:val="22"/>
        </w:rPr>
        <w:t xml:space="preserve">Regional Department of Cultural Heritage </w:t>
      </w:r>
    </w:p>
    <w:p w14:paraId="3B28DA51" w14:textId="77777777" w:rsidR="00371175" w:rsidRDefault="00371175" w:rsidP="00320811">
      <w:pPr>
        <w:numPr>
          <w:ilvl w:val="0"/>
          <w:numId w:val="31"/>
        </w:numPr>
        <w:rPr>
          <w:rFonts w:cs="Arial"/>
          <w:sz w:val="22"/>
          <w:szCs w:val="22"/>
        </w:rPr>
      </w:pPr>
      <w:r w:rsidRPr="00371175">
        <w:rPr>
          <w:rFonts w:cs="Arial"/>
          <w:sz w:val="22"/>
          <w:szCs w:val="22"/>
        </w:rPr>
        <w:t xml:space="preserve">University of Eqrem Cabej / Department of Cultural Heritage </w:t>
      </w:r>
    </w:p>
    <w:p w14:paraId="6CA99F42" w14:textId="2E9C164A" w:rsidR="00371175" w:rsidRDefault="00371175" w:rsidP="00320811">
      <w:pPr>
        <w:numPr>
          <w:ilvl w:val="0"/>
          <w:numId w:val="31"/>
        </w:numPr>
        <w:rPr>
          <w:rFonts w:cs="Arial"/>
          <w:sz w:val="22"/>
          <w:szCs w:val="22"/>
        </w:rPr>
      </w:pPr>
      <w:r w:rsidRPr="00371175">
        <w:rPr>
          <w:rFonts w:cs="Arial"/>
          <w:sz w:val="22"/>
          <w:szCs w:val="22"/>
        </w:rPr>
        <w:t>Association of Performers, artists and actors related with local traditions</w:t>
      </w:r>
    </w:p>
    <w:p w14:paraId="65A1BC89" w14:textId="2B4D102C" w:rsidR="00320811" w:rsidRDefault="00371175" w:rsidP="00320811">
      <w:pPr>
        <w:numPr>
          <w:ilvl w:val="0"/>
          <w:numId w:val="31"/>
        </w:numPr>
        <w:rPr>
          <w:rFonts w:cs="Arial"/>
          <w:sz w:val="22"/>
          <w:szCs w:val="22"/>
        </w:rPr>
      </w:pPr>
      <w:r>
        <w:rPr>
          <w:rFonts w:cs="Arial"/>
          <w:sz w:val="22"/>
          <w:szCs w:val="22"/>
        </w:rPr>
        <w:t xml:space="preserve"> </w:t>
      </w:r>
      <w:r w:rsidRPr="00371175">
        <w:rPr>
          <w:rFonts w:cs="Arial"/>
          <w:sz w:val="22"/>
          <w:szCs w:val="22"/>
        </w:rPr>
        <w:t>City Theatre of Gjirokaster</w:t>
      </w:r>
    </w:p>
    <w:p w14:paraId="273A5A00" w14:textId="19971F05" w:rsidR="00371175" w:rsidRDefault="009D5588" w:rsidP="00320811">
      <w:pPr>
        <w:numPr>
          <w:ilvl w:val="0"/>
          <w:numId w:val="31"/>
        </w:numPr>
        <w:rPr>
          <w:rFonts w:cs="Arial"/>
          <w:sz w:val="22"/>
          <w:szCs w:val="22"/>
        </w:rPr>
      </w:pPr>
      <w:r w:rsidRPr="009D5588">
        <w:rPr>
          <w:rFonts w:cs="Arial"/>
          <w:sz w:val="22"/>
          <w:szCs w:val="22"/>
        </w:rPr>
        <w:t>Iso Polyphony Association</w:t>
      </w:r>
    </w:p>
    <w:p w14:paraId="672B811F" w14:textId="77777777" w:rsidR="00BE37AA" w:rsidRPr="00563C4A" w:rsidRDefault="00BE37AA" w:rsidP="00BE37AA">
      <w:pPr>
        <w:ind w:left="720"/>
        <w:rPr>
          <w:rFonts w:cs="Arial"/>
          <w:sz w:val="22"/>
          <w:szCs w:val="22"/>
        </w:rPr>
      </w:pPr>
    </w:p>
    <w:p w14:paraId="28D5FFF1" w14:textId="3E8AFA57" w:rsidR="00920BFC" w:rsidRDefault="00D81857" w:rsidP="005D3B8C">
      <w:pPr>
        <w:pStyle w:val="Heading2"/>
        <w:rPr>
          <w:rFonts w:ascii="Arial" w:hAnsi="Arial" w:cs="Arial"/>
          <w:sz w:val="22"/>
          <w:szCs w:val="22"/>
        </w:rPr>
      </w:pPr>
      <w:bookmarkStart w:id="16" w:name="_Toc198546874"/>
      <w:r w:rsidRPr="00563C4A">
        <w:rPr>
          <w:rFonts w:ascii="Arial" w:hAnsi="Arial" w:cs="Arial"/>
          <w:sz w:val="22"/>
          <w:szCs w:val="22"/>
        </w:rPr>
        <w:t xml:space="preserve">Specific </w:t>
      </w:r>
      <w:r w:rsidR="00CA7163" w:rsidRPr="00563C4A">
        <w:rPr>
          <w:rFonts w:ascii="Arial" w:hAnsi="Arial" w:cs="Arial"/>
          <w:sz w:val="22"/>
          <w:szCs w:val="22"/>
        </w:rPr>
        <w:t>work</w:t>
      </w:r>
      <w:bookmarkEnd w:id="15"/>
      <w:bookmarkEnd w:id="16"/>
    </w:p>
    <w:p w14:paraId="16E72149" w14:textId="77777777" w:rsidR="00BE37AA" w:rsidRPr="00BE37AA" w:rsidRDefault="00BE37AA" w:rsidP="00BE37AA">
      <w:pPr>
        <w:pStyle w:val="Text2"/>
      </w:pPr>
    </w:p>
    <w:tbl>
      <w:tblPr>
        <w:tblStyle w:val="TableGrid"/>
        <w:tblW w:w="10345" w:type="dxa"/>
        <w:jc w:val="center"/>
        <w:tblLook w:val="04A0" w:firstRow="1" w:lastRow="0" w:firstColumn="1" w:lastColumn="0" w:noHBand="0" w:noVBand="1"/>
      </w:tblPr>
      <w:tblGrid>
        <w:gridCol w:w="715"/>
        <w:gridCol w:w="4860"/>
        <w:gridCol w:w="2520"/>
        <w:gridCol w:w="1440"/>
        <w:gridCol w:w="810"/>
      </w:tblGrid>
      <w:tr w:rsidR="00117931" w14:paraId="6412DDC9" w14:textId="77777777" w:rsidTr="00221B5C">
        <w:trPr>
          <w:jc w:val="center"/>
        </w:trPr>
        <w:tc>
          <w:tcPr>
            <w:tcW w:w="715" w:type="dxa"/>
          </w:tcPr>
          <w:p w14:paraId="0EBAE5DC" w14:textId="77777777" w:rsidR="00117931" w:rsidRPr="000A6F09" w:rsidRDefault="00117931" w:rsidP="008145CA">
            <w:pPr>
              <w:rPr>
                <w:b/>
                <w:bCs/>
              </w:rPr>
            </w:pPr>
            <w:r w:rsidRPr="000A6F09">
              <w:rPr>
                <w:b/>
                <w:bCs/>
              </w:rPr>
              <w:t>item</w:t>
            </w:r>
          </w:p>
        </w:tc>
        <w:tc>
          <w:tcPr>
            <w:tcW w:w="4860" w:type="dxa"/>
          </w:tcPr>
          <w:p w14:paraId="3310D235" w14:textId="77777777" w:rsidR="00117931" w:rsidRPr="000A6F09" w:rsidRDefault="00117931" w:rsidP="008145CA">
            <w:pPr>
              <w:rPr>
                <w:b/>
                <w:bCs/>
              </w:rPr>
            </w:pPr>
            <w:r w:rsidRPr="000A6F09">
              <w:rPr>
                <w:b/>
                <w:bCs/>
              </w:rPr>
              <w:t>Description</w:t>
            </w:r>
          </w:p>
        </w:tc>
        <w:tc>
          <w:tcPr>
            <w:tcW w:w="2520" w:type="dxa"/>
          </w:tcPr>
          <w:p w14:paraId="275D1851" w14:textId="77777777" w:rsidR="00117931" w:rsidRPr="000A6F09" w:rsidRDefault="00117931" w:rsidP="008145CA">
            <w:pPr>
              <w:rPr>
                <w:b/>
                <w:bCs/>
              </w:rPr>
            </w:pPr>
            <w:r w:rsidRPr="000A6F09">
              <w:rPr>
                <w:b/>
                <w:bCs/>
              </w:rPr>
              <w:t>Type of cost</w:t>
            </w:r>
          </w:p>
        </w:tc>
        <w:tc>
          <w:tcPr>
            <w:tcW w:w="1440" w:type="dxa"/>
          </w:tcPr>
          <w:p w14:paraId="397AA5D5" w14:textId="77777777" w:rsidR="00117931" w:rsidRPr="000A6F09" w:rsidRDefault="00117931" w:rsidP="008145CA">
            <w:pPr>
              <w:rPr>
                <w:b/>
                <w:bCs/>
              </w:rPr>
            </w:pPr>
            <w:r w:rsidRPr="000A6F09">
              <w:rPr>
                <w:b/>
                <w:bCs/>
              </w:rPr>
              <w:t>Budget (€)</w:t>
            </w:r>
          </w:p>
        </w:tc>
        <w:tc>
          <w:tcPr>
            <w:tcW w:w="810" w:type="dxa"/>
          </w:tcPr>
          <w:p w14:paraId="31389E04" w14:textId="77777777" w:rsidR="00117931" w:rsidRPr="00DF3F16" w:rsidRDefault="00117931" w:rsidP="008145CA">
            <w:pPr>
              <w:jc w:val="center"/>
              <w:rPr>
                <w:b/>
                <w:bCs/>
              </w:rPr>
            </w:pPr>
            <w:r>
              <w:rPr>
                <w:b/>
                <w:bCs/>
              </w:rPr>
              <w:t>LOTs</w:t>
            </w:r>
          </w:p>
        </w:tc>
      </w:tr>
      <w:tr w:rsidR="00117931" w14:paraId="39C15027" w14:textId="77777777" w:rsidTr="00221B5C">
        <w:trPr>
          <w:jc w:val="center"/>
        </w:trPr>
        <w:tc>
          <w:tcPr>
            <w:tcW w:w="715" w:type="dxa"/>
          </w:tcPr>
          <w:p w14:paraId="42D35C29" w14:textId="77777777" w:rsidR="00117931" w:rsidRDefault="00117931" w:rsidP="008145CA">
            <w:r>
              <w:t>26</w:t>
            </w:r>
          </w:p>
        </w:tc>
        <w:tc>
          <w:tcPr>
            <w:tcW w:w="4860" w:type="dxa"/>
          </w:tcPr>
          <w:p w14:paraId="41835933" w14:textId="3B9242B1" w:rsidR="00117931" w:rsidRPr="00214E63" w:rsidRDefault="00117931" w:rsidP="008145CA">
            <w:pPr>
              <w:rPr>
                <w:rFonts w:cs="Arial"/>
                <w:b/>
                <w:bCs/>
                <w:sz w:val="22"/>
                <w:szCs w:val="22"/>
              </w:rPr>
            </w:pPr>
            <w:r w:rsidRPr="00214E63">
              <w:rPr>
                <w:rFonts w:cs="Arial"/>
                <w:b/>
                <w:bCs/>
                <w:sz w:val="22"/>
                <w:szCs w:val="22"/>
              </w:rPr>
              <w:t>Associated policy responsible authority, stakeholders</w:t>
            </w:r>
            <w:r w:rsidR="00214E63" w:rsidRPr="00214E63">
              <w:rPr>
                <w:rFonts w:cs="Arial"/>
                <w:b/>
                <w:bCs/>
                <w:sz w:val="22"/>
                <w:szCs w:val="22"/>
              </w:rPr>
              <w:t xml:space="preserve">. </w:t>
            </w:r>
          </w:p>
          <w:p w14:paraId="6701DE3B" w14:textId="30EBDAA0" w:rsidR="00117931" w:rsidRPr="00214E63" w:rsidRDefault="00117931" w:rsidP="008145CA">
            <w:pPr>
              <w:rPr>
                <w:rFonts w:cs="Arial"/>
                <w:sz w:val="22"/>
                <w:szCs w:val="22"/>
                <w:lang w:val="en-US"/>
              </w:rPr>
            </w:pPr>
            <w:r w:rsidRPr="00214E63">
              <w:rPr>
                <w:rFonts w:cs="Arial"/>
                <w:sz w:val="22"/>
                <w:szCs w:val="22"/>
                <w:lang w:val="en-US"/>
              </w:rPr>
              <w:t>The contractor will</w:t>
            </w:r>
            <w:r w:rsidR="008875EC" w:rsidRPr="00214E63">
              <w:rPr>
                <w:rFonts w:cs="Arial"/>
                <w:sz w:val="22"/>
                <w:szCs w:val="22"/>
                <w:lang w:val="en-US"/>
              </w:rPr>
              <w:t xml:space="preserve"> cover the </w:t>
            </w:r>
            <w:r w:rsidR="00651C60" w:rsidRPr="00214E63">
              <w:rPr>
                <w:rFonts w:cs="Arial"/>
                <w:sz w:val="22"/>
                <w:szCs w:val="22"/>
                <w:lang w:val="en-US"/>
              </w:rPr>
              <w:t xml:space="preserve">travel </w:t>
            </w:r>
            <w:r w:rsidR="008875EC" w:rsidRPr="00214E63">
              <w:rPr>
                <w:rFonts w:cs="Arial"/>
                <w:sz w:val="22"/>
                <w:szCs w:val="22"/>
                <w:lang w:val="en-US"/>
              </w:rPr>
              <w:t>cost of 1-2 stakeholders</w:t>
            </w:r>
            <w:r w:rsidRPr="00214E63">
              <w:rPr>
                <w:rFonts w:cs="Arial"/>
                <w:sz w:val="22"/>
                <w:szCs w:val="22"/>
                <w:lang w:val="en-US"/>
              </w:rPr>
              <w:t xml:space="preserve"> </w:t>
            </w:r>
            <w:r w:rsidR="00F91630" w:rsidRPr="00214E63">
              <w:rPr>
                <w:rFonts w:cs="Arial"/>
                <w:sz w:val="22"/>
                <w:szCs w:val="22"/>
                <w:lang w:val="en-US"/>
              </w:rPr>
              <w:t>in the</w:t>
            </w:r>
            <w:r w:rsidR="00651C60" w:rsidRPr="00214E63">
              <w:rPr>
                <w:rFonts w:cs="Arial"/>
                <w:sz w:val="22"/>
                <w:szCs w:val="22"/>
                <w:lang w:val="en-US"/>
              </w:rPr>
              <w:t xml:space="preserve"> transnational</w:t>
            </w:r>
            <w:r w:rsidR="00F91630" w:rsidRPr="00214E63">
              <w:rPr>
                <w:rFonts w:cs="Arial"/>
                <w:sz w:val="22"/>
                <w:szCs w:val="22"/>
                <w:lang w:val="en-US"/>
              </w:rPr>
              <w:t xml:space="preserve"> </w:t>
            </w:r>
            <w:r w:rsidR="00950987" w:rsidRPr="00214E63">
              <w:rPr>
                <w:rFonts w:cs="Arial"/>
                <w:sz w:val="22"/>
                <w:szCs w:val="22"/>
                <w:lang w:val="en-US"/>
              </w:rPr>
              <w:t>stakeholders’</w:t>
            </w:r>
            <w:r w:rsidR="00F91630" w:rsidRPr="00214E63">
              <w:rPr>
                <w:rFonts w:cs="Arial"/>
                <w:sz w:val="22"/>
                <w:szCs w:val="22"/>
                <w:lang w:val="en-US"/>
              </w:rPr>
              <w:t xml:space="preserve"> meetings that will take place in: </w:t>
            </w:r>
            <w:r w:rsidRPr="00214E63">
              <w:rPr>
                <w:rFonts w:cs="Arial"/>
                <w:sz w:val="22"/>
                <w:szCs w:val="22"/>
                <w:lang w:val="en-US"/>
              </w:rPr>
              <w:t xml:space="preserve"> </w:t>
            </w:r>
          </w:p>
          <w:p w14:paraId="4DB75C11" w14:textId="59F1216F" w:rsidR="00117931" w:rsidRPr="00214E63" w:rsidRDefault="00950987" w:rsidP="00050738">
            <w:pPr>
              <w:pStyle w:val="ListParagraph"/>
              <w:numPr>
                <w:ilvl w:val="0"/>
                <w:numId w:val="33"/>
              </w:numPr>
              <w:rPr>
                <w:rFonts w:ascii="Arial" w:hAnsi="Arial" w:cs="Arial"/>
                <w:lang w:val="en-US"/>
              </w:rPr>
            </w:pPr>
            <w:r w:rsidRPr="00214E63">
              <w:rPr>
                <w:rFonts w:ascii="Arial" w:hAnsi="Arial" w:cs="Arial"/>
                <w:lang w:val="en-US"/>
              </w:rPr>
              <w:t>Italy</w:t>
            </w:r>
            <w:r w:rsidR="008875EC" w:rsidRPr="00214E63">
              <w:rPr>
                <w:rFonts w:ascii="Arial" w:hAnsi="Arial" w:cs="Arial"/>
                <w:lang w:val="en-US"/>
              </w:rPr>
              <w:t xml:space="preserve"> /</w:t>
            </w:r>
            <w:r w:rsidR="00603D1C" w:rsidRPr="00214E63">
              <w:rPr>
                <w:rFonts w:ascii="Arial" w:hAnsi="Arial" w:cs="Arial"/>
                <w:lang w:val="en-US"/>
              </w:rPr>
              <w:t xml:space="preserve"> (semester I</w:t>
            </w:r>
            <w:r w:rsidR="00117931" w:rsidRPr="00214E63">
              <w:rPr>
                <w:rFonts w:ascii="Arial" w:hAnsi="Arial" w:cs="Arial"/>
                <w:lang w:val="en-US"/>
              </w:rPr>
              <w:t>)</w:t>
            </w:r>
          </w:p>
          <w:p w14:paraId="0E53E1D4" w14:textId="1A455663" w:rsidR="00117931" w:rsidRPr="00214E63" w:rsidRDefault="00603D1C" w:rsidP="00050738">
            <w:pPr>
              <w:pStyle w:val="ListParagraph"/>
              <w:numPr>
                <w:ilvl w:val="0"/>
                <w:numId w:val="33"/>
              </w:numPr>
              <w:rPr>
                <w:rFonts w:ascii="Arial" w:hAnsi="Arial" w:cs="Arial"/>
                <w:lang w:val="en-US"/>
              </w:rPr>
            </w:pPr>
            <w:r w:rsidRPr="00214E63">
              <w:rPr>
                <w:rFonts w:ascii="Arial" w:hAnsi="Arial" w:cs="Arial"/>
                <w:lang w:val="en-US"/>
              </w:rPr>
              <w:t xml:space="preserve">Poland </w:t>
            </w:r>
            <w:r w:rsidR="008875EC" w:rsidRPr="00214E63">
              <w:rPr>
                <w:rFonts w:ascii="Arial" w:hAnsi="Arial" w:cs="Arial"/>
                <w:lang w:val="en-US"/>
              </w:rPr>
              <w:t xml:space="preserve">/ </w:t>
            </w:r>
            <w:r w:rsidRPr="00214E63">
              <w:rPr>
                <w:rFonts w:ascii="Arial" w:hAnsi="Arial" w:cs="Arial"/>
                <w:lang w:val="en-US"/>
              </w:rPr>
              <w:t>(</w:t>
            </w:r>
            <w:r w:rsidR="00117931" w:rsidRPr="00214E63">
              <w:rPr>
                <w:rFonts w:ascii="Arial" w:hAnsi="Arial" w:cs="Arial"/>
                <w:lang w:val="en-US"/>
              </w:rPr>
              <w:t>Semester II)</w:t>
            </w:r>
          </w:p>
          <w:p w14:paraId="430B39D6" w14:textId="0601249D" w:rsidR="00117931" w:rsidRPr="00214E63" w:rsidRDefault="00603D1C" w:rsidP="00050738">
            <w:pPr>
              <w:pStyle w:val="ListParagraph"/>
              <w:numPr>
                <w:ilvl w:val="0"/>
                <w:numId w:val="33"/>
              </w:numPr>
              <w:rPr>
                <w:rFonts w:ascii="Arial" w:hAnsi="Arial" w:cs="Arial"/>
                <w:lang w:val="en-US"/>
              </w:rPr>
            </w:pPr>
            <w:r w:rsidRPr="00214E63">
              <w:rPr>
                <w:rFonts w:ascii="Arial" w:hAnsi="Arial" w:cs="Arial"/>
                <w:lang w:val="en-US"/>
              </w:rPr>
              <w:t xml:space="preserve">Norway </w:t>
            </w:r>
            <w:r w:rsidR="008875EC" w:rsidRPr="00214E63">
              <w:rPr>
                <w:rFonts w:ascii="Arial" w:hAnsi="Arial" w:cs="Arial"/>
                <w:lang w:val="en-US"/>
              </w:rPr>
              <w:t xml:space="preserve">/ </w:t>
            </w:r>
            <w:r w:rsidRPr="00214E63">
              <w:rPr>
                <w:rFonts w:ascii="Arial" w:hAnsi="Arial" w:cs="Arial"/>
                <w:lang w:val="en-US"/>
              </w:rPr>
              <w:t>(Semester III)</w:t>
            </w:r>
          </w:p>
          <w:p w14:paraId="20B6ACF2" w14:textId="42D783D5" w:rsidR="00117931" w:rsidRPr="00214E63" w:rsidRDefault="00603D1C" w:rsidP="00050738">
            <w:pPr>
              <w:pStyle w:val="ListParagraph"/>
              <w:numPr>
                <w:ilvl w:val="0"/>
                <w:numId w:val="33"/>
              </w:numPr>
              <w:rPr>
                <w:rFonts w:ascii="Arial" w:hAnsi="Arial" w:cs="Arial"/>
              </w:rPr>
            </w:pPr>
            <w:r w:rsidRPr="00214E63">
              <w:rPr>
                <w:rFonts w:ascii="Arial" w:hAnsi="Arial" w:cs="Arial"/>
              </w:rPr>
              <w:t xml:space="preserve">Romania </w:t>
            </w:r>
            <w:r w:rsidR="008875EC" w:rsidRPr="00214E63">
              <w:rPr>
                <w:rFonts w:ascii="Arial" w:hAnsi="Arial" w:cs="Arial"/>
              </w:rPr>
              <w:t xml:space="preserve">/ </w:t>
            </w:r>
            <w:r w:rsidRPr="00214E63">
              <w:rPr>
                <w:rFonts w:ascii="Arial" w:hAnsi="Arial" w:cs="Arial"/>
              </w:rPr>
              <w:t>(</w:t>
            </w:r>
            <w:r w:rsidR="00117931" w:rsidRPr="00214E63">
              <w:rPr>
                <w:rFonts w:ascii="Arial" w:hAnsi="Arial" w:cs="Arial"/>
              </w:rPr>
              <w:t>Semester IV</w:t>
            </w:r>
            <w:r w:rsidRPr="00214E63">
              <w:rPr>
                <w:rFonts w:ascii="Arial" w:hAnsi="Arial" w:cs="Arial"/>
              </w:rPr>
              <w:t>)</w:t>
            </w:r>
            <w:r w:rsidR="00117931" w:rsidRPr="00214E63">
              <w:rPr>
                <w:rFonts w:ascii="Arial" w:hAnsi="Arial" w:cs="Arial"/>
              </w:rPr>
              <w:t xml:space="preserve"> </w:t>
            </w:r>
          </w:p>
          <w:p w14:paraId="1B159077" w14:textId="708144AC" w:rsidR="00117931" w:rsidRPr="00214E63" w:rsidRDefault="00603D1C" w:rsidP="00050738">
            <w:pPr>
              <w:pStyle w:val="ListParagraph"/>
              <w:numPr>
                <w:ilvl w:val="0"/>
                <w:numId w:val="33"/>
              </w:numPr>
              <w:rPr>
                <w:rFonts w:ascii="Arial" w:hAnsi="Arial" w:cs="Arial"/>
              </w:rPr>
            </w:pPr>
            <w:r w:rsidRPr="00214E63">
              <w:rPr>
                <w:rFonts w:ascii="Arial" w:hAnsi="Arial" w:cs="Arial"/>
              </w:rPr>
              <w:t xml:space="preserve">France </w:t>
            </w:r>
            <w:r w:rsidR="008875EC" w:rsidRPr="00214E63">
              <w:rPr>
                <w:rFonts w:ascii="Arial" w:hAnsi="Arial" w:cs="Arial"/>
              </w:rPr>
              <w:t xml:space="preserve">/ </w:t>
            </w:r>
            <w:r w:rsidRPr="00214E63">
              <w:rPr>
                <w:rFonts w:ascii="Arial" w:hAnsi="Arial" w:cs="Arial"/>
              </w:rPr>
              <w:t>(</w:t>
            </w:r>
            <w:r w:rsidR="00117931" w:rsidRPr="00214E63">
              <w:rPr>
                <w:rFonts w:ascii="Arial" w:hAnsi="Arial" w:cs="Arial"/>
              </w:rPr>
              <w:t>Semester V</w:t>
            </w:r>
            <w:r w:rsidRPr="00214E63">
              <w:rPr>
                <w:rFonts w:ascii="Arial" w:hAnsi="Arial" w:cs="Arial"/>
              </w:rPr>
              <w:t>)</w:t>
            </w:r>
          </w:p>
          <w:p w14:paraId="2553E2D3" w14:textId="390BD26E" w:rsidR="00117931" w:rsidRPr="00214E63" w:rsidRDefault="00603D1C" w:rsidP="00050738">
            <w:pPr>
              <w:pStyle w:val="ListParagraph"/>
              <w:numPr>
                <w:ilvl w:val="0"/>
                <w:numId w:val="33"/>
              </w:numPr>
              <w:rPr>
                <w:rFonts w:ascii="Arial" w:hAnsi="Arial" w:cs="Arial"/>
              </w:rPr>
            </w:pPr>
            <w:r w:rsidRPr="00214E63">
              <w:rPr>
                <w:rFonts w:ascii="Arial" w:hAnsi="Arial" w:cs="Arial"/>
              </w:rPr>
              <w:t>Italy</w:t>
            </w:r>
            <w:r w:rsidR="008875EC" w:rsidRPr="00214E63">
              <w:rPr>
                <w:rFonts w:ascii="Arial" w:hAnsi="Arial" w:cs="Arial"/>
              </w:rPr>
              <w:t xml:space="preserve"> /</w:t>
            </w:r>
            <w:r w:rsidRPr="00214E63">
              <w:rPr>
                <w:rFonts w:ascii="Arial" w:hAnsi="Arial" w:cs="Arial"/>
              </w:rPr>
              <w:t xml:space="preserve"> (</w:t>
            </w:r>
            <w:r w:rsidR="00117931" w:rsidRPr="00214E63">
              <w:rPr>
                <w:rFonts w:ascii="Arial" w:hAnsi="Arial" w:cs="Arial"/>
              </w:rPr>
              <w:t>Semester VI</w:t>
            </w:r>
            <w:r w:rsidRPr="00214E63">
              <w:rPr>
                <w:rFonts w:ascii="Arial" w:hAnsi="Arial" w:cs="Arial"/>
              </w:rPr>
              <w:t>)</w:t>
            </w:r>
          </w:p>
          <w:p w14:paraId="0921ACF8" w14:textId="0BD4B89A" w:rsidR="00214E63" w:rsidRPr="00214E63" w:rsidRDefault="00950987" w:rsidP="00050738">
            <w:pPr>
              <w:pStyle w:val="ListParagraph"/>
              <w:numPr>
                <w:ilvl w:val="0"/>
                <w:numId w:val="33"/>
              </w:numPr>
              <w:rPr>
                <w:rFonts w:ascii="Arial" w:hAnsi="Arial" w:cs="Arial"/>
              </w:rPr>
            </w:pPr>
            <w:r w:rsidRPr="00214E63">
              <w:rPr>
                <w:rFonts w:ascii="Arial" w:hAnsi="Arial" w:cs="Arial"/>
              </w:rPr>
              <w:t>Greece</w:t>
            </w:r>
            <w:r w:rsidR="00214E63" w:rsidRPr="00214E63">
              <w:rPr>
                <w:rFonts w:ascii="Arial" w:hAnsi="Arial" w:cs="Arial"/>
              </w:rPr>
              <w:t xml:space="preserve"> / (Semester VIII)</w:t>
            </w:r>
          </w:p>
          <w:p w14:paraId="2764E26C" w14:textId="3AFFBFFF" w:rsidR="00F23617" w:rsidRDefault="00603D1C" w:rsidP="008145CA">
            <w:pPr>
              <w:pStyle w:val="ListParagraph"/>
              <w:numPr>
                <w:ilvl w:val="0"/>
                <w:numId w:val="33"/>
              </w:numPr>
              <w:rPr>
                <w:rFonts w:ascii="Arial" w:hAnsi="Arial" w:cs="Arial"/>
              </w:rPr>
            </w:pPr>
            <w:r w:rsidRPr="00214E63">
              <w:rPr>
                <w:rFonts w:ascii="Arial" w:hAnsi="Arial" w:cs="Arial"/>
              </w:rPr>
              <w:t xml:space="preserve">Italy </w:t>
            </w:r>
            <w:r w:rsidR="002C67EB">
              <w:rPr>
                <w:rFonts w:ascii="Arial" w:hAnsi="Arial" w:cs="Arial"/>
              </w:rPr>
              <w:t>(f</w:t>
            </w:r>
            <w:r w:rsidR="00117931" w:rsidRPr="00214E63">
              <w:rPr>
                <w:rFonts w:ascii="Arial" w:hAnsi="Arial" w:cs="Arial"/>
              </w:rPr>
              <w:t xml:space="preserve">inal </w:t>
            </w:r>
            <w:r w:rsidR="002C67EB">
              <w:rPr>
                <w:rFonts w:ascii="Arial" w:hAnsi="Arial" w:cs="Arial"/>
              </w:rPr>
              <w:t>e</w:t>
            </w:r>
            <w:r w:rsidR="00117931" w:rsidRPr="00214E63">
              <w:rPr>
                <w:rFonts w:ascii="Arial" w:hAnsi="Arial" w:cs="Arial"/>
              </w:rPr>
              <w:t>vent</w:t>
            </w:r>
            <w:r w:rsidR="002C67EB">
              <w:rPr>
                <w:rFonts w:ascii="Arial" w:hAnsi="Arial" w:cs="Arial"/>
              </w:rPr>
              <w:t>)</w:t>
            </w:r>
            <w:r w:rsidRPr="00214E63">
              <w:rPr>
                <w:rFonts w:ascii="Arial" w:hAnsi="Arial" w:cs="Arial"/>
              </w:rPr>
              <w:t xml:space="preserve"> </w:t>
            </w:r>
            <w:r w:rsidR="008875EC" w:rsidRPr="00214E63">
              <w:rPr>
                <w:rFonts w:ascii="Arial" w:hAnsi="Arial" w:cs="Arial"/>
              </w:rPr>
              <w:t xml:space="preserve">/ </w:t>
            </w:r>
            <w:r w:rsidRPr="00214E63">
              <w:rPr>
                <w:rFonts w:ascii="Arial" w:hAnsi="Arial" w:cs="Arial"/>
              </w:rPr>
              <w:t>(Semester VIII)</w:t>
            </w:r>
            <w:r w:rsidR="00117931" w:rsidRPr="00214E63">
              <w:rPr>
                <w:rFonts w:ascii="Arial" w:hAnsi="Arial" w:cs="Arial"/>
              </w:rPr>
              <w:t xml:space="preserve"> </w:t>
            </w:r>
          </w:p>
          <w:p w14:paraId="6AD42B39" w14:textId="33A27023" w:rsidR="00F23617" w:rsidRPr="00F23617" w:rsidRDefault="00F23617" w:rsidP="00F23617">
            <w:pPr>
              <w:pStyle w:val="ListParagraph"/>
              <w:rPr>
                <w:rFonts w:ascii="Arial" w:hAnsi="Arial" w:cs="Arial"/>
              </w:rPr>
            </w:pPr>
          </w:p>
        </w:tc>
        <w:tc>
          <w:tcPr>
            <w:tcW w:w="2520" w:type="dxa"/>
            <w:vAlign w:val="center"/>
          </w:tcPr>
          <w:p w14:paraId="688B2A82" w14:textId="77777777" w:rsidR="00117931" w:rsidRPr="00214E63" w:rsidRDefault="00117931" w:rsidP="008145CA">
            <w:pPr>
              <w:jc w:val="center"/>
              <w:rPr>
                <w:rFonts w:cs="Arial"/>
                <w:sz w:val="22"/>
                <w:szCs w:val="22"/>
              </w:rPr>
            </w:pPr>
            <w:r w:rsidRPr="00214E63">
              <w:rPr>
                <w:rFonts w:cs="Arial"/>
                <w:sz w:val="22"/>
                <w:szCs w:val="22"/>
              </w:rPr>
              <w:t>Exchange of experience –travel and accommodation external bodies</w:t>
            </w:r>
          </w:p>
        </w:tc>
        <w:tc>
          <w:tcPr>
            <w:tcW w:w="1440" w:type="dxa"/>
            <w:vAlign w:val="center"/>
          </w:tcPr>
          <w:p w14:paraId="3DEAA05B" w14:textId="77777777" w:rsidR="00117931" w:rsidRPr="00214E63" w:rsidRDefault="00117931" w:rsidP="008145CA">
            <w:pPr>
              <w:jc w:val="center"/>
              <w:rPr>
                <w:rFonts w:cs="Arial"/>
                <w:sz w:val="22"/>
                <w:szCs w:val="22"/>
              </w:rPr>
            </w:pPr>
          </w:p>
          <w:p w14:paraId="6D16A8CF" w14:textId="77777777" w:rsidR="00117931" w:rsidRPr="00214E63" w:rsidRDefault="00117931" w:rsidP="008145CA">
            <w:pPr>
              <w:jc w:val="center"/>
              <w:rPr>
                <w:rFonts w:cs="Arial"/>
                <w:sz w:val="22"/>
                <w:szCs w:val="22"/>
              </w:rPr>
            </w:pPr>
            <w:r w:rsidRPr="00214E63">
              <w:rPr>
                <w:rFonts w:cs="Arial"/>
                <w:sz w:val="22"/>
                <w:szCs w:val="22"/>
              </w:rPr>
              <w:t>18,800</w:t>
            </w:r>
          </w:p>
        </w:tc>
        <w:tc>
          <w:tcPr>
            <w:tcW w:w="810" w:type="dxa"/>
          </w:tcPr>
          <w:p w14:paraId="40B6B856" w14:textId="77777777" w:rsidR="00214E63" w:rsidRDefault="00214E63" w:rsidP="008145CA">
            <w:pPr>
              <w:jc w:val="center"/>
              <w:rPr>
                <w:rFonts w:cs="Arial"/>
                <w:sz w:val="22"/>
                <w:szCs w:val="22"/>
              </w:rPr>
            </w:pPr>
          </w:p>
          <w:p w14:paraId="43A64E37" w14:textId="77777777" w:rsidR="00214E63" w:rsidRDefault="00214E63" w:rsidP="008145CA">
            <w:pPr>
              <w:jc w:val="center"/>
              <w:rPr>
                <w:rFonts w:cs="Arial"/>
                <w:sz w:val="22"/>
                <w:szCs w:val="22"/>
              </w:rPr>
            </w:pPr>
          </w:p>
          <w:p w14:paraId="2829FCD4" w14:textId="77777777" w:rsidR="00214E63" w:rsidRDefault="00214E63" w:rsidP="008145CA">
            <w:pPr>
              <w:jc w:val="center"/>
              <w:rPr>
                <w:rFonts w:cs="Arial"/>
                <w:sz w:val="22"/>
                <w:szCs w:val="22"/>
              </w:rPr>
            </w:pPr>
          </w:p>
          <w:p w14:paraId="22D1C827" w14:textId="77777777" w:rsidR="00214E63" w:rsidRDefault="00214E63" w:rsidP="008145CA">
            <w:pPr>
              <w:jc w:val="center"/>
              <w:rPr>
                <w:rFonts w:cs="Arial"/>
                <w:sz w:val="22"/>
                <w:szCs w:val="22"/>
              </w:rPr>
            </w:pPr>
          </w:p>
          <w:p w14:paraId="195700AB" w14:textId="3BC40B4A" w:rsidR="00117931" w:rsidRPr="00214E63" w:rsidRDefault="00117931" w:rsidP="00214E63">
            <w:pPr>
              <w:rPr>
                <w:rFonts w:cs="Arial"/>
                <w:sz w:val="22"/>
                <w:szCs w:val="22"/>
              </w:rPr>
            </w:pPr>
            <w:r w:rsidRPr="00214E63">
              <w:rPr>
                <w:rFonts w:cs="Arial"/>
                <w:sz w:val="22"/>
                <w:szCs w:val="22"/>
              </w:rPr>
              <w:t>LOT3</w:t>
            </w:r>
          </w:p>
        </w:tc>
      </w:tr>
      <w:tr w:rsidR="00117931" w14:paraId="3CAA25FC" w14:textId="77777777" w:rsidTr="00221B5C">
        <w:trPr>
          <w:jc w:val="center"/>
        </w:trPr>
        <w:tc>
          <w:tcPr>
            <w:tcW w:w="715" w:type="dxa"/>
          </w:tcPr>
          <w:p w14:paraId="482CAC34" w14:textId="77777777" w:rsidR="00117931" w:rsidRDefault="00117931" w:rsidP="008145CA">
            <w:r>
              <w:lastRenderedPageBreak/>
              <w:t>27</w:t>
            </w:r>
          </w:p>
        </w:tc>
        <w:tc>
          <w:tcPr>
            <w:tcW w:w="4860" w:type="dxa"/>
          </w:tcPr>
          <w:p w14:paraId="1E678A4D" w14:textId="522FD445" w:rsidR="00231797" w:rsidRPr="00211B3B" w:rsidRDefault="00231797" w:rsidP="008145CA">
            <w:pPr>
              <w:rPr>
                <w:b/>
                <w:bCs/>
              </w:rPr>
            </w:pPr>
            <w:r w:rsidRPr="00211B3B">
              <w:rPr>
                <w:b/>
                <w:bCs/>
              </w:rPr>
              <w:t>Organisation of</w:t>
            </w:r>
            <w:r w:rsidR="00915C4E">
              <w:rPr>
                <w:b/>
                <w:bCs/>
              </w:rPr>
              <w:t xml:space="preserve"> </w:t>
            </w:r>
            <w:r w:rsidRPr="00211B3B">
              <w:rPr>
                <w:b/>
                <w:bCs/>
              </w:rPr>
              <w:t xml:space="preserve">thematic follow-up training workshops and </w:t>
            </w:r>
            <w:r w:rsidR="00211B3B" w:rsidRPr="00211B3B">
              <w:rPr>
                <w:b/>
                <w:bCs/>
              </w:rPr>
              <w:t>technical support</w:t>
            </w:r>
          </w:p>
          <w:p w14:paraId="76856AC8" w14:textId="386DF87B" w:rsidR="00117931" w:rsidRPr="00231797" w:rsidRDefault="003D10F3" w:rsidP="008145CA">
            <w:pPr>
              <w:rPr>
                <w:lang w:val="en-US"/>
              </w:rPr>
            </w:pPr>
            <w:r>
              <w:t>The contractor will organise 5 thematic</w:t>
            </w:r>
            <w:r w:rsidR="00ED4262">
              <w:t xml:space="preserve"> </w:t>
            </w:r>
            <w:r w:rsidR="00ED4262" w:rsidRPr="000A6F09">
              <w:t>follow-up training workshop</w:t>
            </w:r>
            <w:r w:rsidR="00ED4262">
              <w:t>s</w:t>
            </w:r>
            <w:r w:rsidR="00AF77DE">
              <w:t xml:space="preserve"> </w:t>
            </w:r>
            <w:r w:rsidR="00AF77DE">
              <w:rPr>
                <w:lang w:val="en-US"/>
              </w:rPr>
              <w:t>(s</w:t>
            </w:r>
            <w:r w:rsidR="00AF77DE" w:rsidRPr="00AF77DE">
              <w:rPr>
                <w:lang w:val="en-US"/>
              </w:rPr>
              <w:t>emesters: II, III, IV, VI &amp; VII)</w:t>
            </w:r>
            <w:r w:rsidR="000708A7">
              <w:t>,</w:t>
            </w:r>
            <w:r w:rsidR="00ED4262">
              <w:t xml:space="preserve"> providing</w:t>
            </w:r>
            <w:r w:rsidR="005B45D6">
              <w:t>,</w:t>
            </w:r>
            <w:r w:rsidR="00ED4262">
              <w:t xml:space="preserve"> among others</w:t>
            </w:r>
            <w:r w:rsidR="005B45D6">
              <w:t>,</w:t>
            </w:r>
            <w:r w:rsidR="00ED4262">
              <w:t xml:space="preserve"> </w:t>
            </w:r>
            <w:r w:rsidR="00211B3B">
              <w:t xml:space="preserve">technical support with </w:t>
            </w:r>
            <w:r w:rsidR="000708A7">
              <w:t xml:space="preserve">1 </w:t>
            </w:r>
            <w:r w:rsidR="00ED4262">
              <w:t xml:space="preserve">expert and </w:t>
            </w:r>
            <w:r w:rsidR="000708A7">
              <w:t xml:space="preserve">1 </w:t>
            </w:r>
            <w:r w:rsidR="00ED4262">
              <w:t>fa</w:t>
            </w:r>
            <w:r w:rsidR="000708A7">
              <w:t xml:space="preserve">cilitator in every meeting. </w:t>
            </w:r>
          </w:p>
        </w:tc>
        <w:tc>
          <w:tcPr>
            <w:tcW w:w="2520" w:type="dxa"/>
            <w:vAlign w:val="center"/>
          </w:tcPr>
          <w:p w14:paraId="775E6FC4" w14:textId="77777777" w:rsidR="00117931" w:rsidRPr="000A6F09" w:rsidRDefault="00117931" w:rsidP="008145CA">
            <w:pPr>
              <w:jc w:val="center"/>
            </w:pPr>
          </w:p>
          <w:p w14:paraId="7CF2AECE" w14:textId="77777777" w:rsidR="00117931" w:rsidRDefault="00117931" w:rsidP="008145CA">
            <w:pPr>
              <w:jc w:val="center"/>
            </w:pPr>
            <w:r w:rsidRPr="000A6F09">
              <w:t>Exchange of experience –external support</w:t>
            </w:r>
          </w:p>
        </w:tc>
        <w:tc>
          <w:tcPr>
            <w:tcW w:w="1440" w:type="dxa"/>
            <w:vAlign w:val="center"/>
          </w:tcPr>
          <w:p w14:paraId="052917BD" w14:textId="77777777" w:rsidR="00117931" w:rsidRDefault="00117931" w:rsidP="008145CA">
            <w:pPr>
              <w:jc w:val="center"/>
            </w:pPr>
            <w:r>
              <w:t>14,000</w:t>
            </w:r>
          </w:p>
        </w:tc>
        <w:tc>
          <w:tcPr>
            <w:tcW w:w="810" w:type="dxa"/>
          </w:tcPr>
          <w:p w14:paraId="14806DBA" w14:textId="77777777" w:rsidR="00117931" w:rsidRDefault="00117931" w:rsidP="008145CA">
            <w:pPr>
              <w:jc w:val="center"/>
            </w:pPr>
          </w:p>
          <w:p w14:paraId="1DFE37AA" w14:textId="77777777" w:rsidR="00117931" w:rsidRDefault="00117931" w:rsidP="008145CA">
            <w:pPr>
              <w:jc w:val="center"/>
            </w:pPr>
            <w:r>
              <w:t>LOT2</w:t>
            </w:r>
          </w:p>
        </w:tc>
      </w:tr>
      <w:tr w:rsidR="00117931" w14:paraId="0CF9C43A" w14:textId="77777777" w:rsidTr="00221B5C">
        <w:trPr>
          <w:jc w:val="center"/>
        </w:trPr>
        <w:tc>
          <w:tcPr>
            <w:tcW w:w="715" w:type="dxa"/>
          </w:tcPr>
          <w:p w14:paraId="66801B59" w14:textId="77777777" w:rsidR="00117931" w:rsidRDefault="00117931" w:rsidP="008145CA">
            <w:r>
              <w:t>28</w:t>
            </w:r>
          </w:p>
        </w:tc>
        <w:tc>
          <w:tcPr>
            <w:tcW w:w="4860" w:type="dxa"/>
          </w:tcPr>
          <w:p w14:paraId="5BA60743" w14:textId="21EB375A" w:rsidR="00117931" w:rsidRPr="005B45D6" w:rsidRDefault="005B45D6" w:rsidP="008145CA">
            <w:pPr>
              <w:rPr>
                <w:b/>
                <w:bCs/>
              </w:rPr>
            </w:pPr>
            <w:r>
              <w:rPr>
                <w:b/>
                <w:bCs/>
              </w:rPr>
              <w:t>R</w:t>
            </w:r>
            <w:r w:rsidR="00117931" w:rsidRPr="005B45D6">
              <w:rPr>
                <w:b/>
                <w:bCs/>
              </w:rPr>
              <w:t>egional and interregional dissemination events</w:t>
            </w:r>
          </w:p>
          <w:p w14:paraId="1C160E9D" w14:textId="43EE86C3" w:rsidR="00117931" w:rsidRDefault="005B45D6" w:rsidP="008145CA">
            <w:r>
              <w:t xml:space="preserve">The contractor will </w:t>
            </w:r>
            <w:r w:rsidR="00C66C5C">
              <w:t xml:space="preserve">provide technical support for the </w:t>
            </w:r>
            <w:r>
              <w:t>organis</w:t>
            </w:r>
            <w:r w:rsidR="00C66C5C">
              <w:t>ation of</w:t>
            </w:r>
            <w:r>
              <w:t xml:space="preserve"> 2 communication events in semesters I &amp; III. </w:t>
            </w:r>
          </w:p>
        </w:tc>
        <w:tc>
          <w:tcPr>
            <w:tcW w:w="2520" w:type="dxa"/>
            <w:vAlign w:val="center"/>
          </w:tcPr>
          <w:p w14:paraId="153B6D5C" w14:textId="77777777" w:rsidR="00117931" w:rsidRDefault="00117931" w:rsidP="008145CA">
            <w:pPr>
              <w:jc w:val="center"/>
            </w:pPr>
            <w:r w:rsidRPr="000A6F09">
              <w:t>Communication – events</w:t>
            </w:r>
          </w:p>
        </w:tc>
        <w:tc>
          <w:tcPr>
            <w:tcW w:w="1440" w:type="dxa"/>
            <w:vAlign w:val="center"/>
          </w:tcPr>
          <w:p w14:paraId="23DF3179" w14:textId="77777777" w:rsidR="00117931" w:rsidRDefault="00117931" w:rsidP="008145CA">
            <w:pPr>
              <w:jc w:val="center"/>
            </w:pPr>
            <w:r>
              <w:t>3,000</w:t>
            </w:r>
          </w:p>
        </w:tc>
        <w:tc>
          <w:tcPr>
            <w:tcW w:w="810" w:type="dxa"/>
          </w:tcPr>
          <w:p w14:paraId="4479BAA2" w14:textId="77777777" w:rsidR="00117931" w:rsidRDefault="00117931" w:rsidP="008145CA">
            <w:pPr>
              <w:jc w:val="center"/>
            </w:pPr>
            <w:r>
              <w:t>LOT2</w:t>
            </w:r>
          </w:p>
        </w:tc>
      </w:tr>
      <w:tr w:rsidR="00117931" w14:paraId="10DEC375" w14:textId="77777777" w:rsidTr="00221B5C">
        <w:trPr>
          <w:jc w:val="center"/>
        </w:trPr>
        <w:tc>
          <w:tcPr>
            <w:tcW w:w="715" w:type="dxa"/>
          </w:tcPr>
          <w:p w14:paraId="64E9A3B5" w14:textId="77777777" w:rsidR="00117931" w:rsidRDefault="00117931" w:rsidP="008145CA">
            <w:r>
              <w:t>29</w:t>
            </w:r>
          </w:p>
        </w:tc>
        <w:tc>
          <w:tcPr>
            <w:tcW w:w="4860" w:type="dxa"/>
          </w:tcPr>
          <w:p w14:paraId="423CC26E" w14:textId="77777777" w:rsidR="00117931" w:rsidRPr="00CB3398" w:rsidRDefault="005B45D6" w:rsidP="008145CA">
            <w:pPr>
              <w:rPr>
                <w:b/>
                <w:bCs/>
              </w:rPr>
            </w:pPr>
            <w:r w:rsidRPr="00CB3398">
              <w:rPr>
                <w:b/>
                <w:bCs/>
              </w:rPr>
              <w:t>Project Management</w:t>
            </w:r>
          </w:p>
          <w:p w14:paraId="723A5142" w14:textId="1779EBC5" w:rsidR="005B45D6" w:rsidRDefault="005B45D6" w:rsidP="008145CA">
            <w:r>
              <w:t xml:space="preserve">The Contractor will </w:t>
            </w:r>
            <w:r w:rsidR="007458D7">
              <w:t>provide technical support services for the elaboration of a Policy Report and a Financial report</w:t>
            </w:r>
            <w:r w:rsidR="0049780D">
              <w:t xml:space="preserve"> (including the verification of the expenses)</w:t>
            </w:r>
            <w:r w:rsidR="00CB3398">
              <w:t>,</w:t>
            </w:r>
            <w:r w:rsidR="007458D7">
              <w:t xml:space="preserve"> </w:t>
            </w:r>
            <w:r w:rsidR="00CB3398">
              <w:t xml:space="preserve">every semester, </w:t>
            </w:r>
            <w:r w:rsidR="007458D7">
              <w:t xml:space="preserve">in programme’s platform. </w:t>
            </w:r>
          </w:p>
        </w:tc>
        <w:tc>
          <w:tcPr>
            <w:tcW w:w="2520" w:type="dxa"/>
            <w:vAlign w:val="center"/>
          </w:tcPr>
          <w:p w14:paraId="424C5081" w14:textId="77777777" w:rsidR="00117931" w:rsidRDefault="00117931" w:rsidP="008145CA">
            <w:pPr>
              <w:jc w:val="center"/>
            </w:pPr>
            <w:r w:rsidRPr="000A6F09">
              <w:t>Management –external</w:t>
            </w:r>
            <w:r>
              <w:t xml:space="preserve"> </w:t>
            </w:r>
            <w:r w:rsidRPr="000A6F09">
              <w:t>support</w:t>
            </w:r>
          </w:p>
        </w:tc>
        <w:tc>
          <w:tcPr>
            <w:tcW w:w="1440" w:type="dxa"/>
            <w:vAlign w:val="center"/>
          </w:tcPr>
          <w:p w14:paraId="04B944B3" w14:textId="77777777" w:rsidR="00117931" w:rsidRDefault="00117931" w:rsidP="008145CA">
            <w:pPr>
              <w:jc w:val="center"/>
            </w:pPr>
            <w:r>
              <w:t>7,801</w:t>
            </w:r>
          </w:p>
        </w:tc>
        <w:tc>
          <w:tcPr>
            <w:tcW w:w="810" w:type="dxa"/>
          </w:tcPr>
          <w:p w14:paraId="528D46B7" w14:textId="77777777" w:rsidR="00117931" w:rsidRDefault="00117931" w:rsidP="008145CA">
            <w:pPr>
              <w:jc w:val="center"/>
            </w:pPr>
            <w:r>
              <w:t>LOT1</w:t>
            </w:r>
          </w:p>
        </w:tc>
      </w:tr>
      <w:tr w:rsidR="00117931" w14:paraId="7B38B899" w14:textId="77777777" w:rsidTr="00221B5C">
        <w:trPr>
          <w:jc w:val="center"/>
        </w:trPr>
        <w:tc>
          <w:tcPr>
            <w:tcW w:w="715" w:type="dxa"/>
          </w:tcPr>
          <w:p w14:paraId="4CFD2556" w14:textId="77777777" w:rsidR="00117931" w:rsidRDefault="00117931" w:rsidP="008145CA">
            <w:r>
              <w:t>35</w:t>
            </w:r>
          </w:p>
        </w:tc>
        <w:tc>
          <w:tcPr>
            <w:tcW w:w="4860" w:type="dxa"/>
          </w:tcPr>
          <w:p w14:paraId="051C23C6" w14:textId="15CBD94E" w:rsidR="0049780D" w:rsidRDefault="00915C4E" w:rsidP="008145CA">
            <w:r w:rsidRPr="00915C4E">
              <w:rPr>
                <w:b/>
                <w:bCs/>
              </w:rPr>
              <w:t xml:space="preserve">Technical support </w:t>
            </w:r>
            <w:r w:rsidR="00F01B0B">
              <w:rPr>
                <w:b/>
                <w:bCs/>
              </w:rPr>
              <w:t>for</w:t>
            </w:r>
            <w:r w:rsidRPr="00915C4E">
              <w:rPr>
                <w:b/>
                <w:bCs/>
              </w:rPr>
              <w:t xml:space="preserve"> Stakeholders</w:t>
            </w:r>
            <w:r>
              <w:rPr>
                <w:b/>
                <w:bCs/>
              </w:rPr>
              <w:t>’</w:t>
            </w:r>
            <w:r w:rsidRPr="00915C4E">
              <w:rPr>
                <w:b/>
                <w:bCs/>
              </w:rPr>
              <w:t xml:space="preserve"> meeting</w:t>
            </w:r>
            <w:r w:rsidR="00F01B0B">
              <w:rPr>
                <w:b/>
                <w:bCs/>
              </w:rPr>
              <w:t>s</w:t>
            </w:r>
            <w:r>
              <w:t xml:space="preserve"> </w:t>
            </w:r>
          </w:p>
          <w:p w14:paraId="39341A29" w14:textId="48BA143E" w:rsidR="00117931" w:rsidRDefault="00B54BA0" w:rsidP="008145CA">
            <w:r>
              <w:t xml:space="preserve">The contractor will provide </w:t>
            </w:r>
            <w:r w:rsidR="009242F6">
              <w:t>external</w:t>
            </w:r>
            <w:r>
              <w:t xml:space="preserve"> support for the preparation</w:t>
            </w:r>
            <w:r w:rsidR="009242F6">
              <w:t xml:space="preserve"> of technical material and the organisation </w:t>
            </w:r>
            <w:r w:rsidR="001B5AD9">
              <w:t>of</w:t>
            </w:r>
            <w:r>
              <w:t xml:space="preserve"> </w:t>
            </w:r>
            <w:r w:rsidR="00117931" w:rsidRPr="000A6F09">
              <w:t>interregional partner meetings, regional stakeholder group meetings</w:t>
            </w:r>
            <w:r w:rsidR="00117931">
              <w:t xml:space="preserve"> </w:t>
            </w:r>
            <w:r w:rsidR="00117931" w:rsidRPr="00B54BA0">
              <w:t>(8 meetings</w:t>
            </w:r>
            <w:r w:rsidR="001B5AD9">
              <w:t xml:space="preserve"> in total / 1 per semester</w:t>
            </w:r>
            <w:r w:rsidR="00117931" w:rsidRPr="00B54BA0">
              <w:t>)</w:t>
            </w:r>
            <w:r w:rsidR="007C759E">
              <w:t xml:space="preserve">. </w:t>
            </w:r>
          </w:p>
        </w:tc>
        <w:tc>
          <w:tcPr>
            <w:tcW w:w="2520" w:type="dxa"/>
            <w:vAlign w:val="center"/>
          </w:tcPr>
          <w:p w14:paraId="1EDC742F" w14:textId="77777777" w:rsidR="00117931" w:rsidRDefault="00117931" w:rsidP="008145CA">
            <w:pPr>
              <w:jc w:val="center"/>
            </w:pPr>
            <w:r w:rsidRPr="000A6F09">
              <w:t>Exchange of experience –meetings</w:t>
            </w:r>
          </w:p>
        </w:tc>
        <w:tc>
          <w:tcPr>
            <w:tcW w:w="1440" w:type="dxa"/>
            <w:vAlign w:val="center"/>
          </w:tcPr>
          <w:p w14:paraId="0A61E806" w14:textId="77777777" w:rsidR="00117931" w:rsidRDefault="00117931" w:rsidP="008145CA">
            <w:pPr>
              <w:jc w:val="center"/>
            </w:pPr>
            <w:r>
              <w:t>4,000</w:t>
            </w:r>
          </w:p>
        </w:tc>
        <w:tc>
          <w:tcPr>
            <w:tcW w:w="810" w:type="dxa"/>
          </w:tcPr>
          <w:p w14:paraId="690EE374" w14:textId="77777777" w:rsidR="00117931" w:rsidRDefault="00117931" w:rsidP="008145CA">
            <w:r>
              <w:t xml:space="preserve">       LOT2</w:t>
            </w:r>
          </w:p>
        </w:tc>
      </w:tr>
      <w:tr w:rsidR="00117931" w14:paraId="4DE6ED2E" w14:textId="77777777" w:rsidTr="00221B5C">
        <w:trPr>
          <w:jc w:val="center"/>
        </w:trPr>
        <w:tc>
          <w:tcPr>
            <w:tcW w:w="8095" w:type="dxa"/>
            <w:gridSpan w:val="3"/>
          </w:tcPr>
          <w:p w14:paraId="4A0EAF28" w14:textId="77777777" w:rsidR="00117931" w:rsidRPr="000A6F09" w:rsidRDefault="00117931" w:rsidP="008145CA">
            <w:pPr>
              <w:jc w:val="center"/>
              <w:rPr>
                <w:b/>
                <w:bCs/>
              </w:rPr>
            </w:pPr>
            <w:r w:rsidRPr="000A6F09">
              <w:rPr>
                <w:b/>
                <w:bCs/>
              </w:rPr>
              <w:t>Total</w:t>
            </w:r>
          </w:p>
        </w:tc>
        <w:tc>
          <w:tcPr>
            <w:tcW w:w="1440" w:type="dxa"/>
          </w:tcPr>
          <w:p w14:paraId="306268D3" w14:textId="77777777" w:rsidR="00117931" w:rsidRPr="000A6F09" w:rsidRDefault="00117931" w:rsidP="008145CA">
            <w:pPr>
              <w:rPr>
                <w:b/>
                <w:bCs/>
              </w:rPr>
            </w:pPr>
            <w:r>
              <w:rPr>
                <w:b/>
                <w:bCs/>
                <w:lang w:val="el-GR"/>
              </w:rPr>
              <w:t xml:space="preserve">    </w:t>
            </w:r>
            <w:r>
              <w:rPr>
                <w:b/>
                <w:bCs/>
              </w:rPr>
              <w:t xml:space="preserve"> </w:t>
            </w:r>
            <w:r w:rsidRPr="000A6F09">
              <w:rPr>
                <w:b/>
                <w:bCs/>
              </w:rPr>
              <w:t>47,601</w:t>
            </w:r>
          </w:p>
        </w:tc>
        <w:tc>
          <w:tcPr>
            <w:tcW w:w="810" w:type="dxa"/>
          </w:tcPr>
          <w:p w14:paraId="4A5C3195" w14:textId="77777777" w:rsidR="00117931" w:rsidRDefault="00117931" w:rsidP="008145CA">
            <w:pPr>
              <w:jc w:val="center"/>
              <w:rPr>
                <w:b/>
                <w:bCs/>
                <w:lang w:val="el-GR"/>
              </w:rPr>
            </w:pPr>
          </w:p>
        </w:tc>
      </w:tr>
    </w:tbl>
    <w:p w14:paraId="0ED7C001" w14:textId="77777777" w:rsidR="00920BFC" w:rsidRDefault="00920BFC" w:rsidP="00935F4D">
      <w:pPr>
        <w:keepNext/>
        <w:rPr>
          <w:rFonts w:cs="Arial"/>
          <w:sz w:val="22"/>
          <w:szCs w:val="22"/>
        </w:rPr>
      </w:pPr>
    </w:p>
    <w:p w14:paraId="5A9FF94E" w14:textId="77777777" w:rsidR="00D81857" w:rsidRPr="00563C4A" w:rsidRDefault="00D81857" w:rsidP="005D3B8C">
      <w:pPr>
        <w:pStyle w:val="Heading2"/>
        <w:rPr>
          <w:rFonts w:ascii="Arial" w:hAnsi="Arial" w:cs="Arial"/>
          <w:sz w:val="22"/>
          <w:szCs w:val="22"/>
        </w:rPr>
      </w:pPr>
      <w:bookmarkStart w:id="17" w:name="_Ref530906824"/>
      <w:bookmarkStart w:id="18" w:name="_Toc198546875"/>
      <w:r w:rsidRPr="00563C4A">
        <w:rPr>
          <w:rFonts w:ascii="Arial" w:hAnsi="Arial" w:cs="Arial"/>
          <w:sz w:val="22"/>
          <w:szCs w:val="22"/>
        </w:rPr>
        <w:t>Project management</w:t>
      </w:r>
      <w:bookmarkEnd w:id="17"/>
      <w:bookmarkEnd w:id="18"/>
    </w:p>
    <w:p w14:paraId="462BFA9B" w14:textId="77777777" w:rsidR="00D81857" w:rsidRPr="00563C4A" w:rsidRDefault="00D81857" w:rsidP="008D141B">
      <w:pPr>
        <w:pStyle w:val="Heading3"/>
        <w:keepNext w:val="0"/>
        <w:rPr>
          <w:rFonts w:ascii="Arial" w:hAnsi="Arial" w:cs="Arial"/>
        </w:rPr>
      </w:pPr>
      <w:r w:rsidRPr="00563C4A">
        <w:rPr>
          <w:rFonts w:ascii="Arial" w:hAnsi="Arial" w:cs="Arial"/>
        </w:rPr>
        <w:t>Responsible body</w:t>
      </w:r>
    </w:p>
    <w:p w14:paraId="2039DAE9" w14:textId="3CB654A4" w:rsidR="00D81857" w:rsidRPr="00563C4A" w:rsidRDefault="00472D2A" w:rsidP="008D141B">
      <w:pPr>
        <w:rPr>
          <w:rFonts w:cs="Arial"/>
          <w:sz w:val="22"/>
          <w:szCs w:val="22"/>
        </w:rPr>
      </w:pPr>
      <w:r w:rsidRPr="00563C4A">
        <w:rPr>
          <w:rFonts w:cs="Arial"/>
          <w:sz w:val="22"/>
          <w:szCs w:val="22"/>
        </w:rPr>
        <w:t xml:space="preserve">Municipality of Gjirokaster </w:t>
      </w:r>
    </w:p>
    <w:p w14:paraId="668FE4E0" w14:textId="77777777" w:rsidR="00D81857" w:rsidRPr="00563C4A" w:rsidRDefault="00D81857" w:rsidP="008D141B">
      <w:pPr>
        <w:pStyle w:val="Heading3"/>
        <w:keepNext w:val="0"/>
        <w:rPr>
          <w:rFonts w:ascii="Arial" w:hAnsi="Arial" w:cs="Arial"/>
        </w:rPr>
      </w:pPr>
      <w:r w:rsidRPr="00563C4A">
        <w:rPr>
          <w:rFonts w:ascii="Arial" w:hAnsi="Arial" w:cs="Arial"/>
        </w:rPr>
        <w:t>Management structure</w:t>
      </w:r>
    </w:p>
    <w:p w14:paraId="3B5AFBB4" w14:textId="6A11541B" w:rsidR="000421B8" w:rsidRPr="00563C4A" w:rsidRDefault="000421B8" w:rsidP="008D141B">
      <w:pPr>
        <w:rPr>
          <w:rFonts w:cs="Arial"/>
          <w:sz w:val="22"/>
          <w:szCs w:val="22"/>
        </w:rPr>
      </w:pPr>
      <w:r w:rsidRPr="00563C4A">
        <w:rPr>
          <w:rFonts w:cs="Arial"/>
          <w:sz w:val="22"/>
          <w:szCs w:val="22"/>
        </w:rPr>
        <w:t>The Municipality of Gjirokast</w:t>
      </w:r>
      <w:r w:rsidR="006754AF" w:rsidRPr="00563C4A">
        <w:rPr>
          <w:rFonts w:cs="Arial"/>
          <w:sz w:val="22"/>
          <w:szCs w:val="22"/>
        </w:rPr>
        <w:t>er</w:t>
      </w:r>
      <w:r w:rsidRPr="00563C4A">
        <w:rPr>
          <w:rFonts w:cs="Arial"/>
          <w:sz w:val="22"/>
          <w:szCs w:val="22"/>
        </w:rPr>
        <w:t xml:space="preserve"> as a </w:t>
      </w:r>
      <w:r w:rsidR="008C1737" w:rsidRPr="00563C4A">
        <w:rPr>
          <w:rFonts w:cs="Arial"/>
          <w:sz w:val="22"/>
          <w:szCs w:val="22"/>
        </w:rPr>
        <w:t>local</w:t>
      </w:r>
      <w:r w:rsidRPr="00563C4A">
        <w:rPr>
          <w:rFonts w:cs="Arial"/>
          <w:sz w:val="22"/>
          <w:szCs w:val="22"/>
        </w:rPr>
        <w:t xml:space="preserve"> public authority is interested in implementing activities and initiatives fostering sustainable economic and social development </w:t>
      </w:r>
      <w:r w:rsidR="008C1737" w:rsidRPr="00563C4A">
        <w:rPr>
          <w:rFonts w:cs="Arial"/>
          <w:sz w:val="22"/>
          <w:szCs w:val="22"/>
        </w:rPr>
        <w:t>in its territory</w:t>
      </w:r>
      <w:r w:rsidRPr="00563C4A">
        <w:rPr>
          <w:rFonts w:cs="Arial"/>
          <w:sz w:val="22"/>
          <w:szCs w:val="22"/>
        </w:rPr>
        <w:t xml:space="preserve">. Enhancing the role of </w:t>
      </w:r>
      <w:r w:rsidR="00A219A3">
        <w:rPr>
          <w:rFonts w:cs="Arial"/>
          <w:sz w:val="22"/>
          <w:szCs w:val="22"/>
        </w:rPr>
        <w:t>I</w:t>
      </w:r>
      <w:r w:rsidR="00A219A3" w:rsidRPr="00563C4A">
        <w:rPr>
          <w:rFonts w:cs="Arial"/>
          <w:sz w:val="22"/>
          <w:szCs w:val="22"/>
        </w:rPr>
        <w:t xml:space="preserve">ntangible </w:t>
      </w:r>
      <w:r w:rsidR="00A219A3">
        <w:rPr>
          <w:rFonts w:cs="Arial"/>
          <w:sz w:val="22"/>
          <w:szCs w:val="22"/>
        </w:rPr>
        <w:t>C</w:t>
      </w:r>
      <w:r w:rsidR="00A219A3" w:rsidRPr="00563C4A">
        <w:rPr>
          <w:rFonts w:cs="Arial"/>
          <w:sz w:val="22"/>
          <w:szCs w:val="22"/>
        </w:rPr>
        <w:t xml:space="preserve">ultural </w:t>
      </w:r>
      <w:r w:rsidR="00A219A3">
        <w:rPr>
          <w:rFonts w:cs="Arial"/>
          <w:sz w:val="22"/>
          <w:szCs w:val="22"/>
        </w:rPr>
        <w:t>H</w:t>
      </w:r>
      <w:r w:rsidR="00A219A3" w:rsidRPr="00563C4A">
        <w:rPr>
          <w:rFonts w:cs="Arial"/>
          <w:sz w:val="22"/>
          <w:szCs w:val="22"/>
        </w:rPr>
        <w:t xml:space="preserve">eritage </w:t>
      </w:r>
      <w:r w:rsidR="00A219A3">
        <w:rPr>
          <w:rFonts w:cs="Arial"/>
          <w:sz w:val="22"/>
          <w:szCs w:val="22"/>
        </w:rPr>
        <w:t xml:space="preserve">(ICH) </w:t>
      </w:r>
      <w:r w:rsidRPr="00563C4A">
        <w:rPr>
          <w:rFonts w:cs="Arial"/>
          <w:sz w:val="22"/>
          <w:szCs w:val="22"/>
        </w:rPr>
        <w:t xml:space="preserve">in economic development is also priority for the </w:t>
      </w:r>
      <w:r w:rsidR="00761D88" w:rsidRPr="00563C4A">
        <w:rPr>
          <w:rFonts w:cs="Arial"/>
          <w:sz w:val="22"/>
          <w:szCs w:val="22"/>
        </w:rPr>
        <w:t>Municipality</w:t>
      </w:r>
      <w:r w:rsidRPr="00563C4A">
        <w:rPr>
          <w:rFonts w:cs="Arial"/>
          <w:sz w:val="22"/>
          <w:szCs w:val="22"/>
        </w:rPr>
        <w:t xml:space="preserve"> of Gjirokast</w:t>
      </w:r>
      <w:r w:rsidR="00761D88" w:rsidRPr="00563C4A">
        <w:rPr>
          <w:rFonts w:cs="Arial"/>
          <w:sz w:val="22"/>
          <w:szCs w:val="22"/>
        </w:rPr>
        <w:t>er</w:t>
      </w:r>
      <w:r w:rsidRPr="00563C4A">
        <w:rPr>
          <w:rFonts w:cs="Arial"/>
          <w:sz w:val="22"/>
          <w:szCs w:val="22"/>
        </w:rPr>
        <w:t xml:space="preserve"> and can be achieved</w:t>
      </w:r>
      <w:r w:rsidR="009D53DB" w:rsidRPr="00563C4A">
        <w:rPr>
          <w:rFonts w:cs="Arial"/>
          <w:sz w:val="22"/>
          <w:szCs w:val="22"/>
        </w:rPr>
        <w:t xml:space="preserve"> though the elaboration and implementation </w:t>
      </w:r>
      <w:r w:rsidR="002D42DC" w:rsidRPr="00563C4A">
        <w:rPr>
          <w:rFonts w:cs="Arial"/>
          <w:sz w:val="22"/>
          <w:szCs w:val="22"/>
        </w:rPr>
        <w:t>of local strategies policies</w:t>
      </w:r>
      <w:r w:rsidRPr="00563C4A">
        <w:rPr>
          <w:rFonts w:cs="Arial"/>
          <w:sz w:val="22"/>
          <w:szCs w:val="22"/>
        </w:rPr>
        <w:t>.</w:t>
      </w:r>
      <w:r w:rsidR="002D42DC" w:rsidRPr="00563C4A">
        <w:rPr>
          <w:rFonts w:cs="Arial"/>
          <w:sz w:val="22"/>
          <w:szCs w:val="22"/>
        </w:rPr>
        <w:t xml:space="preserve"> Moreover, it has the capa</w:t>
      </w:r>
      <w:r w:rsidR="00EC4659" w:rsidRPr="00563C4A">
        <w:rPr>
          <w:rFonts w:cs="Arial"/>
          <w:sz w:val="22"/>
          <w:szCs w:val="22"/>
        </w:rPr>
        <w:t>city in networking with all the stakeholders on local, regional, national and international level in order to effectively achieve its goals.</w:t>
      </w:r>
    </w:p>
    <w:p w14:paraId="1C53474B" w14:textId="2AF44E1C" w:rsidR="008F1605" w:rsidRPr="00563C4A" w:rsidRDefault="00F36341" w:rsidP="008D141B">
      <w:pPr>
        <w:rPr>
          <w:rFonts w:cs="Arial"/>
          <w:sz w:val="22"/>
          <w:szCs w:val="22"/>
        </w:rPr>
      </w:pPr>
      <w:r w:rsidRPr="00563C4A">
        <w:rPr>
          <w:rFonts w:cs="Arial"/>
          <w:sz w:val="22"/>
          <w:szCs w:val="22"/>
        </w:rPr>
        <w:t xml:space="preserve">Regarding EU-funded interregional project management, the Mayor of Gjirokaster is given by law the authority to sign contracts, initiate procurements procedures, cooperate with third parties and take key actions on the best interest of the </w:t>
      </w:r>
      <w:r w:rsidR="009F7BD8" w:rsidRPr="00563C4A">
        <w:rPr>
          <w:rFonts w:cs="Arial"/>
          <w:sz w:val="22"/>
          <w:szCs w:val="22"/>
        </w:rPr>
        <w:t>municipality</w:t>
      </w:r>
      <w:r w:rsidRPr="00563C4A">
        <w:rPr>
          <w:rFonts w:cs="Arial"/>
          <w:sz w:val="22"/>
          <w:szCs w:val="22"/>
        </w:rPr>
        <w:t xml:space="preserve">. He can delegate other </w:t>
      </w:r>
      <w:r w:rsidRPr="00563C4A">
        <w:rPr>
          <w:rFonts w:cs="Arial"/>
          <w:sz w:val="22"/>
          <w:szCs w:val="22"/>
        </w:rPr>
        <w:lastRenderedPageBreak/>
        <w:t xml:space="preserve">aspects of the project management to the </w:t>
      </w:r>
      <w:r w:rsidR="009F7BD8" w:rsidRPr="00563C4A">
        <w:rPr>
          <w:rFonts w:cs="Arial"/>
          <w:sz w:val="22"/>
          <w:szCs w:val="22"/>
        </w:rPr>
        <w:t>deputy</w:t>
      </w:r>
      <w:r w:rsidRPr="00563C4A">
        <w:rPr>
          <w:rFonts w:cs="Arial"/>
          <w:sz w:val="22"/>
          <w:szCs w:val="22"/>
        </w:rPr>
        <w:t xml:space="preserve"> </w:t>
      </w:r>
      <w:r w:rsidR="009F7BD8" w:rsidRPr="00563C4A">
        <w:rPr>
          <w:rFonts w:cs="Arial"/>
          <w:sz w:val="22"/>
          <w:szCs w:val="22"/>
        </w:rPr>
        <w:t>mayors</w:t>
      </w:r>
      <w:r w:rsidRPr="00563C4A">
        <w:rPr>
          <w:rFonts w:cs="Arial"/>
          <w:sz w:val="22"/>
          <w:szCs w:val="22"/>
        </w:rPr>
        <w:t xml:space="preserve"> or other staff members.  The Project Management Unit is composed by the Project Manager who has operational responsibility for the implementation of the overall project and will ensure timely commencement of the entire project within the time schedule. The Financial Manager has the responsibility to enable efficient overall financial and budgetary management of the operation. The Communication Manager has the responsibility to communicate internally and externally </w:t>
      </w:r>
      <w:r w:rsidR="00C253BA" w:rsidRPr="00563C4A">
        <w:rPr>
          <w:rFonts w:cs="Arial"/>
          <w:sz w:val="22"/>
          <w:szCs w:val="22"/>
        </w:rPr>
        <w:t>all-important</w:t>
      </w:r>
      <w:r w:rsidRPr="00563C4A">
        <w:rPr>
          <w:rFonts w:cs="Arial"/>
          <w:sz w:val="22"/>
          <w:szCs w:val="22"/>
        </w:rPr>
        <w:t xml:space="preserve"> aspect of the project. The Project Management Team is composed by experienced staff members of the </w:t>
      </w:r>
      <w:r w:rsidR="00C253BA" w:rsidRPr="00563C4A">
        <w:rPr>
          <w:rFonts w:cs="Arial"/>
          <w:sz w:val="22"/>
          <w:szCs w:val="22"/>
        </w:rPr>
        <w:t xml:space="preserve">Municipality </w:t>
      </w:r>
      <w:r w:rsidRPr="00563C4A">
        <w:rPr>
          <w:rFonts w:cs="Arial"/>
          <w:sz w:val="22"/>
          <w:szCs w:val="22"/>
        </w:rPr>
        <w:t xml:space="preserve">and reports and informs the </w:t>
      </w:r>
      <w:r w:rsidR="00996D17" w:rsidRPr="00563C4A">
        <w:rPr>
          <w:rFonts w:cs="Arial"/>
          <w:sz w:val="22"/>
          <w:szCs w:val="22"/>
        </w:rPr>
        <w:t>mayor</w:t>
      </w:r>
      <w:r w:rsidRPr="00563C4A">
        <w:rPr>
          <w:rFonts w:cs="Arial"/>
          <w:sz w:val="22"/>
          <w:szCs w:val="22"/>
        </w:rPr>
        <w:t xml:space="preserve"> periodically throughout the implementation of the project</w:t>
      </w:r>
      <w:r w:rsidR="00996D17" w:rsidRPr="00563C4A">
        <w:rPr>
          <w:rFonts w:cs="Arial"/>
          <w:sz w:val="22"/>
          <w:szCs w:val="22"/>
        </w:rPr>
        <w:t>.</w:t>
      </w:r>
    </w:p>
    <w:p w14:paraId="0DD2B137" w14:textId="61D95ED2" w:rsidR="00EC4659" w:rsidRPr="00563C4A" w:rsidRDefault="008F1605" w:rsidP="008D141B">
      <w:pPr>
        <w:rPr>
          <w:rFonts w:cs="Arial"/>
          <w:sz w:val="22"/>
          <w:szCs w:val="22"/>
        </w:rPr>
      </w:pPr>
      <w:r w:rsidRPr="00563C4A">
        <w:rPr>
          <w:rFonts w:cs="Arial"/>
          <w:sz w:val="22"/>
          <w:szCs w:val="22"/>
        </w:rPr>
        <w:t>The Department "EU Projects and Programmes" will be responsible for the preparation and execution of the project activities.</w:t>
      </w:r>
    </w:p>
    <w:p w14:paraId="6D555AD3" w14:textId="77777777" w:rsidR="000421B8" w:rsidRPr="00563C4A" w:rsidRDefault="000421B8" w:rsidP="008D141B">
      <w:pPr>
        <w:rPr>
          <w:rFonts w:cs="Arial"/>
          <w:sz w:val="22"/>
          <w:szCs w:val="22"/>
        </w:rPr>
      </w:pPr>
    </w:p>
    <w:p w14:paraId="3DB76BEE" w14:textId="77777777" w:rsidR="00D81857" w:rsidRPr="00563C4A" w:rsidRDefault="00D81857" w:rsidP="008D141B">
      <w:pPr>
        <w:pStyle w:val="Heading3"/>
        <w:keepNext w:val="0"/>
        <w:rPr>
          <w:rFonts w:ascii="Arial" w:hAnsi="Arial" w:cs="Arial"/>
        </w:rPr>
      </w:pPr>
      <w:r w:rsidRPr="00563C4A">
        <w:rPr>
          <w:rFonts w:ascii="Arial" w:hAnsi="Arial" w:cs="Arial"/>
        </w:rPr>
        <w:t xml:space="preserve">Facilities to be provided by the </w:t>
      </w:r>
      <w:r w:rsidR="00E21553" w:rsidRPr="00563C4A">
        <w:rPr>
          <w:rFonts w:ascii="Arial" w:hAnsi="Arial" w:cs="Arial"/>
        </w:rPr>
        <w:t>c</w:t>
      </w:r>
      <w:r w:rsidRPr="00563C4A">
        <w:rPr>
          <w:rFonts w:ascii="Arial" w:hAnsi="Arial" w:cs="Arial"/>
        </w:rPr>
        <w:t xml:space="preserve">ontracting </w:t>
      </w:r>
      <w:r w:rsidR="00E21553" w:rsidRPr="00563C4A">
        <w:rPr>
          <w:rFonts w:ascii="Arial" w:hAnsi="Arial" w:cs="Arial"/>
        </w:rPr>
        <w:t>a</w:t>
      </w:r>
      <w:r w:rsidRPr="00563C4A">
        <w:rPr>
          <w:rFonts w:ascii="Arial" w:hAnsi="Arial" w:cs="Arial"/>
        </w:rPr>
        <w:t>uthority and/or other parties</w:t>
      </w:r>
    </w:p>
    <w:p w14:paraId="40B44C5F" w14:textId="23C52378" w:rsidR="00D81857" w:rsidRPr="00563C4A" w:rsidRDefault="00472D2A" w:rsidP="008D141B">
      <w:pPr>
        <w:rPr>
          <w:rFonts w:cs="Arial"/>
          <w:sz w:val="22"/>
          <w:szCs w:val="22"/>
        </w:rPr>
      </w:pPr>
      <w:r w:rsidRPr="00563C4A">
        <w:rPr>
          <w:rFonts w:cs="Arial"/>
          <w:sz w:val="22"/>
          <w:szCs w:val="22"/>
        </w:rPr>
        <w:t>N/A</w:t>
      </w:r>
    </w:p>
    <w:p w14:paraId="5FE2BA37" w14:textId="77777777" w:rsidR="00D81857" w:rsidRPr="00563C4A" w:rsidRDefault="00D81857" w:rsidP="008A65FE">
      <w:pPr>
        <w:pStyle w:val="Heading1"/>
        <w:rPr>
          <w:rFonts w:ascii="Arial" w:hAnsi="Arial" w:cs="Arial"/>
          <w:sz w:val="22"/>
          <w:szCs w:val="22"/>
        </w:rPr>
      </w:pPr>
      <w:bookmarkStart w:id="19" w:name="_Toc198546876"/>
      <w:r w:rsidRPr="00563C4A">
        <w:rPr>
          <w:rFonts w:ascii="Arial" w:hAnsi="Arial" w:cs="Arial"/>
          <w:sz w:val="22"/>
          <w:szCs w:val="22"/>
        </w:rPr>
        <w:t>LOGISTICS AND TIMING</w:t>
      </w:r>
      <w:bookmarkEnd w:id="19"/>
    </w:p>
    <w:p w14:paraId="180ECACA" w14:textId="77777777" w:rsidR="00D81857" w:rsidRPr="00563C4A" w:rsidRDefault="00D81857" w:rsidP="005D3B8C">
      <w:pPr>
        <w:pStyle w:val="Heading2"/>
        <w:rPr>
          <w:rFonts w:ascii="Arial" w:hAnsi="Arial" w:cs="Arial"/>
          <w:sz w:val="22"/>
          <w:szCs w:val="22"/>
        </w:rPr>
      </w:pPr>
      <w:bookmarkStart w:id="20" w:name="_Toc198546877"/>
      <w:r w:rsidRPr="00563C4A">
        <w:rPr>
          <w:rFonts w:ascii="Arial" w:hAnsi="Arial" w:cs="Arial"/>
          <w:sz w:val="22"/>
          <w:szCs w:val="22"/>
        </w:rPr>
        <w:t>Location</w:t>
      </w:r>
      <w:bookmarkEnd w:id="20"/>
    </w:p>
    <w:p w14:paraId="5D37FC6B" w14:textId="77777777" w:rsidR="000E0C13" w:rsidRPr="00563C4A" w:rsidRDefault="000E0C13" w:rsidP="000E0C13">
      <w:pPr>
        <w:rPr>
          <w:rFonts w:cs="Arial"/>
          <w:sz w:val="22"/>
          <w:szCs w:val="22"/>
        </w:rPr>
      </w:pPr>
      <w:r w:rsidRPr="00563C4A">
        <w:rPr>
          <w:rFonts w:cs="Arial"/>
          <w:sz w:val="22"/>
          <w:szCs w:val="22"/>
        </w:rPr>
        <w:t>Municipality of Gjirokaster, Albania</w:t>
      </w:r>
    </w:p>
    <w:p w14:paraId="636BECA6" w14:textId="77777777" w:rsidR="00D81857" w:rsidRPr="00563C4A" w:rsidRDefault="00875B1B" w:rsidP="005D3B8C">
      <w:pPr>
        <w:pStyle w:val="Heading2"/>
        <w:rPr>
          <w:rFonts w:ascii="Arial" w:hAnsi="Arial" w:cs="Arial"/>
          <w:sz w:val="22"/>
          <w:szCs w:val="22"/>
        </w:rPr>
      </w:pPr>
      <w:bookmarkStart w:id="21" w:name="_Toc198546878"/>
      <w:r w:rsidRPr="00563C4A">
        <w:rPr>
          <w:rFonts w:ascii="Arial" w:hAnsi="Arial" w:cs="Arial"/>
          <w:sz w:val="22"/>
          <w:szCs w:val="22"/>
        </w:rPr>
        <w:t>Start</w:t>
      </w:r>
      <w:r w:rsidR="00D81857" w:rsidRPr="00563C4A">
        <w:rPr>
          <w:rFonts w:ascii="Arial" w:hAnsi="Arial" w:cs="Arial"/>
          <w:sz w:val="22"/>
          <w:szCs w:val="22"/>
        </w:rPr>
        <w:t xml:space="preserve"> date &amp; </w:t>
      </w:r>
      <w:r w:rsidR="00E21553" w:rsidRPr="00563C4A">
        <w:rPr>
          <w:rFonts w:ascii="Arial" w:hAnsi="Arial" w:cs="Arial"/>
          <w:sz w:val="22"/>
          <w:szCs w:val="22"/>
        </w:rPr>
        <w:t>p</w:t>
      </w:r>
      <w:r w:rsidR="00D81857" w:rsidRPr="00563C4A">
        <w:rPr>
          <w:rFonts w:ascii="Arial" w:hAnsi="Arial" w:cs="Arial"/>
          <w:sz w:val="22"/>
          <w:szCs w:val="22"/>
        </w:rPr>
        <w:t xml:space="preserve">eriod of </w:t>
      </w:r>
      <w:r w:rsidR="006B423E" w:rsidRPr="00563C4A">
        <w:rPr>
          <w:rFonts w:ascii="Arial" w:hAnsi="Arial" w:cs="Arial"/>
          <w:sz w:val="22"/>
          <w:szCs w:val="22"/>
        </w:rPr>
        <w:t>implementation</w:t>
      </w:r>
      <w:r w:rsidR="00C77E2E" w:rsidRPr="00563C4A">
        <w:rPr>
          <w:rFonts w:ascii="Arial" w:hAnsi="Arial" w:cs="Arial"/>
          <w:sz w:val="22"/>
          <w:szCs w:val="22"/>
        </w:rPr>
        <w:t xml:space="preserve"> of tasks</w:t>
      </w:r>
      <w:bookmarkEnd w:id="21"/>
    </w:p>
    <w:p w14:paraId="3E6275EB" w14:textId="7A384DF6" w:rsidR="00935F4D" w:rsidRPr="00563C4A" w:rsidRDefault="00D81857" w:rsidP="00212FA5">
      <w:pPr>
        <w:rPr>
          <w:rFonts w:cs="Arial"/>
          <w:sz w:val="22"/>
          <w:szCs w:val="22"/>
        </w:rPr>
      </w:pPr>
      <w:r w:rsidRPr="00563C4A">
        <w:rPr>
          <w:rFonts w:cs="Arial"/>
          <w:sz w:val="22"/>
          <w:szCs w:val="22"/>
        </w:rPr>
        <w:t xml:space="preserve">The intended </w:t>
      </w:r>
      <w:r w:rsidR="00875B1B" w:rsidRPr="00563C4A">
        <w:rPr>
          <w:rFonts w:cs="Arial"/>
          <w:sz w:val="22"/>
          <w:szCs w:val="22"/>
        </w:rPr>
        <w:t>start</w:t>
      </w:r>
      <w:r w:rsidRPr="00563C4A">
        <w:rPr>
          <w:rFonts w:cs="Arial"/>
          <w:sz w:val="22"/>
          <w:szCs w:val="22"/>
        </w:rPr>
        <w:t xml:space="preserve"> date is &lt;</w:t>
      </w:r>
      <w:r w:rsidR="00EA52E6">
        <w:rPr>
          <w:rFonts w:cs="Arial"/>
          <w:sz w:val="22"/>
          <w:szCs w:val="22"/>
          <w:highlight w:val="yellow"/>
        </w:rPr>
        <w:t>2</w:t>
      </w:r>
      <w:r w:rsidR="0077704C">
        <w:rPr>
          <w:rFonts w:cs="Arial"/>
          <w:sz w:val="22"/>
          <w:szCs w:val="22"/>
          <w:highlight w:val="yellow"/>
        </w:rPr>
        <w:t>8</w:t>
      </w:r>
      <w:r w:rsidR="00982927" w:rsidRPr="00B05A0A">
        <w:rPr>
          <w:rFonts w:cs="Arial"/>
          <w:sz w:val="22"/>
          <w:szCs w:val="22"/>
          <w:highlight w:val="yellow"/>
        </w:rPr>
        <w:t>.</w:t>
      </w:r>
      <w:r w:rsidR="00D3279D" w:rsidRPr="00B05A0A">
        <w:rPr>
          <w:rFonts w:cs="Arial"/>
          <w:sz w:val="22"/>
          <w:szCs w:val="22"/>
          <w:highlight w:val="yellow"/>
        </w:rPr>
        <w:t>0</w:t>
      </w:r>
      <w:r w:rsidR="00EA52E6">
        <w:rPr>
          <w:rFonts w:cs="Arial"/>
          <w:sz w:val="22"/>
          <w:szCs w:val="22"/>
          <w:highlight w:val="yellow"/>
        </w:rPr>
        <w:t>7</w:t>
      </w:r>
      <w:r w:rsidR="0079163B" w:rsidRPr="00B05A0A">
        <w:rPr>
          <w:rFonts w:cs="Arial"/>
          <w:sz w:val="22"/>
          <w:szCs w:val="22"/>
          <w:highlight w:val="yellow"/>
        </w:rPr>
        <w:t>.202</w:t>
      </w:r>
      <w:r w:rsidR="00DF2EC1" w:rsidRPr="00B05A0A">
        <w:rPr>
          <w:rFonts w:cs="Arial"/>
          <w:sz w:val="22"/>
          <w:szCs w:val="22"/>
          <w:highlight w:val="yellow"/>
        </w:rPr>
        <w:t>5</w:t>
      </w:r>
      <w:r w:rsidRPr="00563C4A">
        <w:rPr>
          <w:rFonts w:cs="Arial"/>
          <w:sz w:val="22"/>
          <w:szCs w:val="22"/>
        </w:rPr>
        <w:t xml:space="preserve">&gt; and the period of </w:t>
      </w:r>
      <w:r w:rsidR="006B423E" w:rsidRPr="00563C4A">
        <w:rPr>
          <w:rFonts w:cs="Arial"/>
          <w:sz w:val="22"/>
          <w:szCs w:val="22"/>
        </w:rPr>
        <w:t>implementation</w:t>
      </w:r>
      <w:r w:rsidRPr="00563C4A">
        <w:rPr>
          <w:rFonts w:cs="Arial"/>
          <w:sz w:val="22"/>
          <w:szCs w:val="22"/>
        </w:rPr>
        <w:t xml:space="preserve"> of the contract will be &lt;</w:t>
      </w:r>
      <w:r w:rsidR="002903DD" w:rsidRPr="0073061D">
        <w:rPr>
          <w:rFonts w:cs="Arial"/>
          <w:sz w:val="22"/>
          <w:szCs w:val="22"/>
          <w:highlight w:val="yellow"/>
        </w:rPr>
        <w:t>4</w:t>
      </w:r>
      <w:r w:rsidR="003658E4" w:rsidRPr="0073061D">
        <w:rPr>
          <w:rFonts w:cs="Arial"/>
          <w:sz w:val="22"/>
          <w:szCs w:val="22"/>
          <w:highlight w:val="yellow"/>
        </w:rPr>
        <w:t>6</w:t>
      </w:r>
      <w:r w:rsidRPr="00563C4A">
        <w:rPr>
          <w:rFonts w:cs="Arial"/>
          <w:sz w:val="22"/>
          <w:szCs w:val="22"/>
        </w:rPr>
        <w:t>&gt; months from this date</w:t>
      </w:r>
      <w:r w:rsidR="00205DE9" w:rsidRPr="00563C4A">
        <w:rPr>
          <w:rFonts w:cs="Arial"/>
          <w:sz w:val="22"/>
          <w:szCs w:val="22"/>
        </w:rPr>
        <w:t xml:space="preserve"> and including the clos</w:t>
      </w:r>
      <w:r w:rsidR="00BA3F39" w:rsidRPr="00563C4A">
        <w:rPr>
          <w:rFonts w:cs="Arial"/>
          <w:sz w:val="22"/>
          <w:szCs w:val="22"/>
        </w:rPr>
        <w:t>ure</w:t>
      </w:r>
      <w:r w:rsidR="00205DE9" w:rsidRPr="00563C4A">
        <w:rPr>
          <w:rFonts w:cs="Arial"/>
          <w:sz w:val="22"/>
          <w:szCs w:val="22"/>
        </w:rPr>
        <w:t xml:space="preserve"> phase</w:t>
      </w:r>
      <w:r w:rsidRPr="00563C4A">
        <w:rPr>
          <w:rFonts w:cs="Arial"/>
          <w:sz w:val="22"/>
          <w:szCs w:val="22"/>
        </w:rPr>
        <w:t>.</w:t>
      </w:r>
      <w:r w:rsidR="00935F4D" w:rsidRPr="00563C4A">
        <w:rPr>
          <w:rFonts w:cs="Arial"/>
          <w:sz w:val="22"/>
          <w:szCs w:val="22"/>
        </w:rPr>
        <w:t xml:space="preserve"> </w:t>
      </w:r>
      <w:r w:rsidRPr="00563C4A">
        <w:rPr>
          <w:rFonts w:cs="Arial"/>
          <w:sz w:val="22"/>
          <w:szCs w:val="22"/>
        </w:rPr>
        <w:t xml:space="preserve">Please </w:t>
      </w:r>
      <w:r w:rsidR="00875B1B" w:rsidRPr="00563C4A">
        <w:rPr>
          <w:rFonts w:cs="Arial"/>
          <w:sz w:val="22"/>
          <w:szCs w:val="22"/>
        </w:rPr>
        <w:t>see</w:t>
      </w:r>
      <w:r w:rsidRPr="00563C4A">
        <w:rPr>
          <w:rFonts w:cs="Arial"/>
          <w:sz w:val="22"/>
          <w:szCs w:val="22"/>
        </w:rPr>
        <w:t xml:space="preserve"> Articles </w:t>
      </w:r>
      <w:r w:rsidR="00C11B64" w:rsidRPr="00563C4A">
        <w:rPr>
          <w:rFonts w:cs="Arial"/>
          <w:sz w:val="22"/>
          <w:szCs w:val="22"/>
        </w:rPr>
        <w:t>19.1</w:t>
      </w:r>
      <w:r w:rsidRPr="00563C4A">
        <w:rPr>
          <w:rFonts w:cs="Arial"/>
          <w:sz w:val="22"/>
          <w:szCs w:val="22"/>
        </w:rPr>
        <w:t xml:space="preserve"> and </w:t>
      </w:r>
      <w:r w:rsidR="00C11B64" w:rsidRPr="00563C4A">
        <w:rPr>
          <w:rFonts w:cs="Arial"/>
          <w:sz w:val="22"/>
          <w:szCs w:val="22"/>
        </w:rPr>
        <w:t>19.2</w:t>
      </w:r>
      <w:r w:rsidRPr="00563C4A">
        <w:rPr>
          <w:rFonts w:cs="Arial"/>
          <w:sz w:val="22"/>
          <w:szCs w:val="22"/>
        </w:rPr>
        <w:t xml:space="preserve"> of the </w:t>
      </w:r>
      <w:r w:rsidR="00E21553" w:rsidRPr="00563C4A">
        <w:rPr>
          <w:rFonts w:cs="Arial"/>
          <w:sz w:val="22"/>
          <w:szCs w:val="22"/>
        </w:rPr>
        <w:t>s</w:t>
      </w:r>
      <w:r w:rsidRPr="00563C4A">
        <w:rPr>
          <w:rFonts w:cs="Arial"/>
          <w:sz w:val="22"/>
          <w:szCs w:val="22"/>
        </w:rPr>
        <w:t xml:space="preserve">pecial </w:t>
      </w:r>
      <w:r w:rsidR="00E21553" w:rsidRPr="00563C4A">
        <w:rPr>
          <w:rFonts w:cs="Arial"/>
          <w:sz w:val="22"/>
          <w:szCs w:val="22"/>
        </w:rPr>
        <w:t>c</w:t>
      </w:r>
      <w:r w:rsidRPr="00563C4A">
        <w:rPr>
          <w:rFonts w:cs="Arial"/>
          <w:sz w:val="22"/>
          <w:szCs w:val="22"/>
        </w:rPr>
        <w:t xml:space="preserve">onditions for the actual </w:t>
      </w:r>
      <w:r w:rsidR="00875B1B" w:rsidRPr="00563C4A">
        <w:rPr>
          <w:rFonts w:cs="Arial"/>
          <w:sz w:val="22"/>
          <w:szCs w:val="22"/>
        </w:rPr>
        <w:t>start</w:t>
      </w:r>
      <w:r w:rsidRPr="00563C4A">
        <w:rPr>
          <w:rFonts w:cs="Arial"/>
          <w:sz w:val="22"/>
          <w:szCs w:val="22"/>
        </w:rPr>
        <w:t xml:space="preserve"> date and period of </w:t>
      </w:r>
      <w:r w:rsidR="006B423E" w:rsidRPr="00563C4A">
        <w:rPr>
          <w:rFonts w:cs="Arial"/>
          <w:sz w:val="22"/>
          <w:szCs w:val="22"/>
        </w:rPr>
        <w:t>implementation</w:t>
      </w:r>
      <w:r w:rsidR="00212FA5" w:rsidRPr="00563C4A">
        <w:rPr>
          <w:rFonts w:cs="Arial"/>
          <w:sz w:val="22"/>
          <w:szCs w:val="22"/>
        </w:rPr>
        <w:t>.</w:t>
      </w:r>
    </w:p>
    <w:p w14:paraId="16246341" w14:textId="77777777" w:rsidR="00D81857" w:rsidRPr="00563C4A" w:rsidRDefault="00D81857" w:rsidP="008A65FE">
      <w:pPr>
        <w:pStyle w:val="Heading1"/>
        <w:rPr>
          <w:rFonts w:ascii="Arial" w:hAnsi="Arial" w:cs="Arial"/>
          <w:sz w:val="22"/>
          <w:szCs w:val="22"/>
        </w:rPr>
      </w:pPr>
      <w:bookmarkStart w:id="22" w:name="_Toc198546879"/>
      <w:r w:rsidRPr="00563C4A">
        <w:rPr>
          <w:rFonts w:ascii="Arial" w:hAnsi="Arial" w:cs="Arial"/>
          <w:sz w:val="22"/>
          <w:szCs w:val="22"/>
        </w:rPr>
        <w:t>REQUIREMENTS</w:t>
      </w:r>
      <w:bookmarkEnd w:id="22"/>
    </w:p>
    <w:p w14:paraId="0D0081B8" w14:textId="77777777" w:rsidR="00D81857" w:rsidRPr="00563C4A" w:rsidRDefault="00875B1B" w:rsidP="005D3B8C">
      <w:pPr>
        <w:pStyle w:val="Heading2"/>
        <w:rPr>
          <w:rFonts w:ascii="Arial" w:hAnsi="Arial" w:cs="Arial"/>
          <w:sz w:val="22"/>
          <w:szCs w:val="22"/>
        </w:rPr>
      </w:pPr>
      <w:bookmarkStart w:id="23" w:name="_Toc198546880"/>
      <w:r w:rsidRPr="00563C4A">
        <w:rPr>
          <w:rFonts w:ascii="Arial" w:hAnsi="Arial" w:cs="Arial"/>
          <w:sz w:val="22"/>
          <w:szCs w:val="22"/>
        </w:rPr>
        <w:t>Staff</w:t>
      </w:r>
      <w:bookmarkEnd w:id="23"/>
    </w:p>
    <w:p w14:paraId="677D1FCC" w14:textId="77777777" w:rsidR="00C7526D" w:rsidRPr="00563C4A" w:rsidRDefault="0006795C" w:rsidP="00C7526D">
      <w:pPr>
        <w:autoSpaceDE w:val="0"/>
        <w:autoSpaceDN w:val="0"/>
        <w:adjustRightInd w:val="0"/>
        <w:rPr>
          <w:rFonts w:cs="Arial"/>
          <w:sz w:val="22"/>
          <w:szCs w:val="22"/>
        </w:rPr>
      </w:pPr>
      <w:r w:rsidRPr="00563C4A">
        <w:rPr>
          <w:rFonts w:cs="Arial"/>
          <w:sz w:val="22"/>
          <w:szCs w:val="22"/>
        </w:rPr>
        <w:t xml:space="preserve">Note that civil servants and other staff of the public administration of the </w:t>
      </w:r>
      <w:r w:rsidR="001C7648" w:rsidRPr="00563C4A">
        <w:rPr>
          <w:rFonts w:cs="Arial"/>
          <w:sz w:val="22"/>
          <w:szCs w:val="22"/>
        </w:rPr>
        <w:t>partner</w:t>
      </w:r>
      <w:r w:rsidRPr="00563C4A">
        <w:rPr>
          <w:rFonts w:cs="Arial"/>
          <w:sz w:val="22"/>
          <w:szCs w:val="22"/>
        </w:rPr>
        <w:t xml:space="preserve"> country</w:t>
      </w:r>
      <w:r w:rsidR="000717C4" w:rsidRPr="00563C4A">
        <w:rPr>
          <w:rFonts w:cs="Arial"/>
          <w:sz w:val="22"/>
          <w:szCs w:val="22"/>
        </w:rPr>
        <w:t>, or of international/regional organisations based in the country,</w:t>
      </w:r>
      <w:r w:rsidRPr="00563C4A">
        <w:rPr>
          <w:rFonts w:cs="Arial"/>
          <w:sz w:val="22"/>
          <w:szCs w:val="22"/>
        </w:rPr>
        <w:t xml:space="preserve"> </w:t>
      </w:r>
      <w:r w:rsidR="00EC428E" w:rsidRPr="00563C4A">
        <w:rPr>
          <w:rFonts w:cs="Arial"/>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sidRPr="00563C4A">
        <w:rPr>
          <w:rFonts w:cs="Arial"/>
          <w:sz w:val="22"/>
          <w:szCs w:val="22"/>
        </w:rPr>
        <w:t>seconded</w:t>
      </w:r>
      <w:r w:rsidR="00EC428E" w:rsidRPr="00563C4A">
        <w:rPr>
          <w:rFonts w:cs="Arial"/>
          <w:sz w:val="22"/>
          <w:szCs w:val="22"/>
        </w:rPr>
        <w:t xml:space="preserve"> or on personal leave. </w:t>
      </w:r>
    </w:p>
    <w:p w14:paraId="4639B88A" w14:textId="77777777" w:rsidR="00D81857" w:rsidRPr="00563C4A" w:rsidRDefault="00D81857" w:rsidP="008D141B">
      <w:pPr>
        <w:pStyle w:val="Heading3"/>
        <w:keepNext w:val="0"/>
        <w:rPr>
          <w:rFonts w:ascii="Arial" w:hAnsi="Arial" w:cs="Arial"/>
        </w:rPr>
      </w:pPr>
      <w:r w:rsidRPr="00563C4A">
        <w:rPr>
          <w:rFonts w:ascii="Arial" w:hAnsi="Arial" w:cs="Arial"/>
        </w:rPr>
        <w:t>Key experts</w:t>
      </w:r>
    </w:p>
    <w:p w14:paraId="5A54D0B4" w14:textId="02D76987" w:rsidR="00B734E2" w:rsidRPr="00563C4A" w:rsidRDefault="00B734E2" w:rsidP="008679C7">
      <w:pPr>
        <w:spacing w:after="0"/>
        <w:rPr>
          <w:rFonts w:cs="Arial"/>
          <w:sz w:val="22"/>
          <w:szCs w:val="22"/>
        </w:rPr>
      </w:pPr>
      <w:r w:rsidRPr="00563C4A">
        <w:rPr>
          <w:rFonts w:cs="Arial"/>
          <w:sz w:val="22"/>
          <w:szCs w:val="22"/>
        </w:rPr>
        <w:t>Key experts are not required</w:t>
      </w:r>
    </w:p>
    <w:p w14:paraId="539FDB32" w14:textId="77777777" w:rsidR="001363AC" w:rsidRPr="00563C4A" w:rsidRDefault="001363AC" w:rsidP="008679C7">
      <w:pPr>
        <w:spacing w:after="0"/>
        <w:rPr>
          <w:rFonts w:cs="Arial"/>
          <w:sz w:val="22"/>
          <w:szCs w:val="22"/>
          <w:highlight w:val="yellow"/>
        </w:rPr>
      </w:pPr>
    </w:p>
    <w:p w14:paraId="4AAF2377" w14:textId="77777777" w:rsidR="00D81857" w:rsidRPr="00563C4A" w:rsidRDefault="00B96483" w:rsidP="008D141B">
      <w:pPr>
        <w:pStyle w:val="Heading3"/>
        <w:keepNext w:val="0"/>
        <w:rPr>
          <w:rFonts w:ascii="Arial" w:hAnsi="Arial" w:cs="Arial"/>
        </w:rPr>
      </w:pPr>
      <w:r w:rsidRPr="00563C4A">
        <w:rPr>
          <w:rFonts w:ascii="Arial" w:hAnsi="Arial" w:cs="Arial"/>
        </w:rPr>
        <w:t>Other experts, s</w:t>
      </w:r>
      <w:r w:rsidR="00D81857" w:rsidRPr="00563C4A">
        <w:rPr>
          <w:rFonts w:ascii="Arial" w:hAnsi="Arial" w:cs="Arial"/>
        </w:rPr>
        <w:t>upport staff &amp; backstopping</w:t>
      </w:r>
    </w:p>
    <w:p w14:paraId="3BF063F9" w14:textId="36A8E31C" w:rsidR="001D07DD" w:rsidRPr="00563C4A" w:rsidRDefault="00B96483" w:rsidP="001363AC">
      <w:pPr>
        <w:autoSpaceDE w:val="0"/>
        <w:autoSpaceDN w:val="0"/>
        <w:adjustRightInd w:val="0"/>
        <w:rPr>
          <w:rFonts w:cs="Arial"/>
          <w:sz w:val="22"/>
          <w:szCs w:val="22"/>
        </w:rPr>
      </w:pPr>
      <w:r w:rsidRPr="00563C4A">
        <w:rPr>
          <w:rFonts w:cs="Arial"/>
          <w:sz w:val="22"/>
          <w:szCs w:val="22"/>
        </w:rPr>
        <w:lastRenderedPageBreak/>
        <w:t>CVs for experts other than the key experts should not be submitted in the tender</w:t>
      </w:r>
      <w:r w:rsidR="00F07AAD" w:rsidRPr="00563C4A">
        <w:rPr>
          <w:rFonts w:cs="Arial"/>
          <w:sz w:val="22"/>
          <w:szCs w:val="22"/>
        </w:rPr>
        <w:t xml:space="preserve"> but the tenderer will have to demonstrate in the</w:t>
      </w:r>
      <w:r w:rsidR="006471D6" w:rsidRPr="00563C4A">
        <w:rPr>
          <w:rFonts w:cs="Arial"/>
          <w:sz w:val="22"/>
          <w:szCs w:val="22"/>
        </w:rPr>
        <w:t>ir</w:t>
      </w:r>
      <w:r w:rsidR="00F07AAD" w:rsidRPr="00563C4A">
        <w:rPr>
          <w:rFonts w:cs="Arial"/>
          <w:sz w:val="22"/>
          <w:szCs w:val="22"/>
        </w:rPr>
        <w:t xml:space="preserve"> offer that they have access to experts with the required profiles</w:t>
      </w:r>
      <w:r w:rsidRPr="00563C4A">
        <w:rPr>
          <w:rFonts w:cs="Arial"/>
          <w:sz w:val="22"/>
          <w:szCs w:val="22"/>
        </w:rPr>
        <w:t xml:space="preserve">. The </w:t>
      </w:r>
      <w:r w:rsidR="00E21553" w:rsidRPr="00563C4A">
        <w:rPr>
          <w:rFonts w:cs="Arial"/>
          <w:sz w:val="22"/>
          <w:szCs w:val="22"/>
        </w:rPr>
        <w:t>c</w:t>
      </w:r>
      <w:r w:rsidR="00320C07" w:rsidRPr="00563C4A">
        <w:rPr>
          <w:rFonts w:cs="Arial"/>
          <w:sz w:val="22"/>
          <w:szCs w:val="22"/>
        </w:rPr>
        <w:t>ontractor</w:t>
      </w:r>
      <w:r w:rsidRPr="00563C4A">
        <w:rPr>
          <w:rFonts w:cs="Arial"/>
          <w:sz w:val="22"/>
          <w:szCs w:val="22"/>
        </w:rPr>
        <w:t xml:space="preserve"> shall select and hire other experts as required according to the needs. The selection procedures used by the </w:t>
      </w:r>
      <w:r w:rsidR="00E21553" w:rsidRPr="00563C4A">
        <w:rPr>
          <w:rFonts w:cs="Arial"/>
          <w:sz w:val="22"/>
          <w:szCs w:val="22"/>
        </w:rPr>
        <w:t>c</w:t>
      </w:r>
      <w:r w:rsidR="00320C07" w:rsidRPr="00563C4A">
        <w:rPr>
          <w:rFonts w:cs="Arial"/>
          <w:sz w:val="22"/>
          <w:szCs w:val="22"/>
        </w:rPr>
        <w:t>ontractor</w:t>
      </w:r>
      <w:r w:rsidRPr="00563C4A">
        <w:rPr>
          <w:rFonts w:cs="Arial"/>
          <w:sz w:val="22"/>
          <w:szCs w:val="22"/>
        </w:rPr>
        <w:t xml:space="preserve"> to select these other experts shall be transparent, and shall be based on pre-defined criteria, including professional qualifications, language skills</w:t>
      </w:r>
      <w:r w:rsidR="00453705" w:rsidRPr="00563C4A">
        <w:rPr>
          <w:rFonts w:cs="Arial"/>
          <w:sz w:val="22"/>
          <w:szCs w:val="22"/>
        </w:rPr>
        <w:t xml:space="preserve"> and work experience.</w:t>
      </w:r>
    </w:p>
    <w:p w14:paraId="103815D6" w14:textId="0435F64D" w:rsidR="00851DA8" w:rsidRPr="00563C4A" w:rsidRDefault="00F24DAB" w:rsidP="001363AC">
      <w:pPr>
        <w:autoSpaceDE w:val="0"/>
        <w:autoSpaceDN w:val="0"/>
        <w:adjustRightInd w:val="0"/>
        <w:rPr>
          <w:rFonts w:cs="Arial"/>
          <w:sz w:val="22"/>
          <w:szCs w:val="22"/>
        </w:rPr>
      </w:pPr>
      <w:r w:rsidRPr="00563C4A">
        <w:rPr>
          <w:rFonts w:cs="Arial"/>
          <w:sz w:val="22"/>
          <w:szCs w:val="22"/>
        </w:rPr>
        <w:t>The c</w:t>
      </w:r>
      <w:r w:rsidR="00453705" w:rsidRPr="00563C4A">
        <w:rPr>
          <w:rFonts w:cs="Arial"/>
          <w:sz w:val="22"/>
          <w:szCs w:val="22"/>
        </w:rPr>
        <w:t>ost</w:t>
      </w:r>
      <w:r w:rsidRPr="00563C4A">
        <w:rPr>
          <w:rFonts w:cs="Arial"/>
          <w:sz w:val="22"/>
          <w:szCs w:val="22"/>
        </w:rPr>
        <w:t>s</w:t>
      </w:r>
      <w:r w:rsidR="00453705" w:rsidRPr="00563C4A">
        <w:rPr>
          <w:rFonts w:cs="Arial"/>
          <w:sz w:val="22"/>
          <w:szCs w:val="22"/>
        </w:rPr>
        <w:t xml:space="preserve"> for backstopping and support staff, as needed, </w:t>
      </w:r>
      <w:r w:rsidR="00AE124B" w:rsidRPr="00563C4A">
        <w:rPr>
          <w:rFonts w:cs="Arial"/>
          <w:sz w:val="22"/>
          <w:szCs w:val="22"/>
        </w:rPr>
        <w:t xml:space="preserve">are </w:t>
      </w:r>
      <w:r w:rsidR="008D141B" w:rsidRPr="00563C4A">
        <w:rPr>
          <w:rFonts w:cs="Arial"/>
          <w:sz w:val="22"/>
          <w:szCs w:val="22"/>
        </w:rPr>
        <w:t>considered to</w:t>
      </w:r>
      <w:r w:rsidR="00453705" w:rsidRPr="00563C4A">
        <w:rPr>
          <w:rFonts w:cs="Arial"/>
          <w:sz w:val="22"/>
          <w:szCs w:val="22"/>
        </w:rPr>
        <w:t xml:space="preserve"> be included in the </w:t>
      </w:r>
      <w:r w:rsidR="005A41BF" w:rsidRPr="00563C4A">
        <w:rPr>
          <w:rFonts w:cs="Arial"/>
          <w:sz w:val="22"/>
          <w:szCs w:val="22"/>
        </w:rPr>
        <w:t xml:space="preserve">tenderer's </w:t>
      </w:r>
      <w:r w:rsidR="00453705" w:rsidRPr="00563C4A">
        <w:rPr>
          <w:rFonts w:cs="Arial"/>
          <w:sz w:val="22"/>
          <w:szCs w:val="22"/>
        </w:rPr>
        <w:t>financial offer.</w:t>
      </w:r>
    </w:p>
    <w:p w14:paraId="52AA6611" w14:textId="77777777" w:rsidR="00D81857" w:rsidRPr="00563C4A" w:rsidRDefault="00D81857" w:rsidP="005D3B8C">
      <w:pPr>
        <w:pStyle w:val="Heading2"/>
        <w:rPr>
          <w:rFonts w:ascii="Arial" w:hAnsi="Arial" w:cs="Arial"/>
          <w:sz w:val="22"/>
          <w:szCs w:val="22"/>
        </w:rPr>
      </w:pPr>
      <w:bookmarkStart w:id="24" w:name="_Toc198546881"/>
      <w:r w:rsidRPr="00563C4A">
        <w:rPr>
          <w:rFonts w:ascii="Arial" w:hAnsi="Arial" w:cs="Arial"/>
          <w:sz w:val="22"/>
          <w:szCs w:val="22"/>
        </w:rPr>
        <w:t>Office accommodation</w:t>
      </w:r>
      <w:bookmarkEnd w:id="24"/>
    </w:p>
    <w:p w14:paraId="6E1A8446" w14:textId="1EFBBC84" w:rsidR="00D81857" w:rsidRPr="00563C4A" w:rsidRDefault="00D81857" w:rsidP="008D141B">
      <w:pPr>
        <w:rPr>
          <w:rFonts w:cs="Arial"/>
          <w:sz w:val="22"/>
          <w:szCs w:val="22"/>
        </w:rPr>
      </w:pPr>
      <w:r w:rsidRPr="00563C4A">
        <w:rPr>
          <w:rFonts w:cs="Arial"/>
          <w:sz w:val="22"/>
          <w:szCs w:val="22"/>
        </w:rPr>
        <w:t xml:space="preserve">Office accommodation for each expert working on the contract is to be provided by </w:t>
      </w:r>
      <w:r w:rsidR="00387E13" w:rsidRPr="00563C4A">
        <w:rPr>
          <w:rFonts w:cs="Arial"/>
          <w:sz w:val="22"/>
          <w:szCs w:val="22"/>
        </w:rPr>
        <w:t>the contr</w:t>
      </w:r>
      <w:r w:rsidR="00CD263F" w:rsidRPr="00563C4A">
        <w:rPr>
          <w:rFonts w:cs="Arial"/>
          <w:sz w:val="22"/>
          <w:szCs w:val="22"/>
        </w:rPr>
        <w:t xml:space="preserve">actor. </w:t>
      </w:r>
    </w:p>
    <w:p w14:paraId="0A515311" w14:textId="77777777" w:rsidR="00D81857" w:rsidRPr="00563C4A" w:rsidRDefault="00D81857" w:rsidP="005D3B8C">
      <w:pPr>
        <w:pStyle w:val="Heading2"/>
        <w:rPr>
          <w:rFonts w:ascii="Arial" w:hAnsi="Arial" w:cs="Arial"/>
          <w:sz w:val="22"/>
          <w:szCs w:val="22"/>
        </w:rPr>
      </w:pPr>
      <w:bookmarkStart w:id="25" w:name="_Toc198546882"/>
      <w:r w:rsidRPr="00563C4A">
        <w:rPr>
          <w:rFonts w:ascii="Arial" w:hAnsi="Arial" w:cs="Arial"/>
          <w:sz w:val="22"/>
          <w:szCs w:val="22"/>
        </w:rPr>
        <w:t xml:space="preserve">Facilities to be provided by the </w:t>
      </w:r>
      <w:r w:rsidR="00E21553" w:rsidRPr="00563C4A">
        <w:rPr>
          <w:rFonts w:ascii="Arial" w:hAnsi="Arial" w:cs="Arial"/>
          <w:sz w:val="22"/>
          <w:szCs w:val="22"/>
        </w:rPr>
        <w:t>c</w:t>
      </w:r>
      <w:r w:rsidR="00320C07" w:rsidRPr="00563C4A">
        <w:rPr>
          <w:rFonts w:ascii="Arial" w:hAnsi="Arial" w:cs="Arial"/>
          <w:sz w:val="22"/>
          <w:szCs w:val="22"/>
        </w:rPr>
        <w:t>ontractor</w:t>
      </w:r>
      <w:bookmarkEnd w:id="25"/>
    </w:p>
    <w:p w14:paraId="6CEC5A5C" w14:textId="63859501" w:rsidR="00D81857" w:rsidRPr="00563C4A" w:rsidRDefault="00D81857" w:rsidP="008D141B">
      <w:pPr>
        <w:rPr>
          <w:rFonts w:cs="Arial"/>
          <w:sz w:val="22"/>
          <w:szCs w:val="22"/>
        </w:rPr>
      </w:pPr>
      <w:r w:rsidRPr="00563C4A">
        <w:rPr>
          <w:rFonts w:cs="Arial"/>
          <w:sz w:val="22"/>
          <w:szCs w:val="22"/>
        </w:rPr>
        <w:t xml:space="preserve">The </w:t>
      </w:r>
      <w:r w:rsidR="00144AAA" w:rsidRPr="00563C4A">
        <w:rPr>
          <w:rFonts w:cs="Arial"/>
          <w:sz w:val="22"/>
          <w:szCs w:val="22"/>
        </w:rPr>
        <w:t>c</w:t>
      </w:r>
      <w:r w:rsidR="00320C07" w:rsidRPr="00563C4A">
        <w:rPr>
          <w:rFonts w:cs="Arial"/>
          <w:sz w:val="22"/>
          <w:szCs w:val="22"/>
        </w:rPr>
        <w:t>ontractor</w:t>
      </w:r>
      <w:r w:rsidRPr="00563C4A">
        <w:rPr>
          <w:rFonts w:cs="Arial"/>
          <w:sz w:val="22"/>
          <w:szCs w:val="22"/>
        </w:rPr>
        <w:t xml:space="preserve"> shall ensure that experts are adequately supported and equipped.</w:t>
      </w:r>
      <w:r w:rsidR="00935F4D" w:rsidRPr="00563C4A">
        <w:rPr>
          <w:rFonts w:cs="Arial"/>
          <w:sz w:val="22"/>
          <w:szCs w:val="22"/>
        </w:rPr>
        <w:t xml:space="preserve"> </w:t>
      </w:r>
      <w:r w:rsidRPr="00563C4A">
        <w:rPr>
          <w:rFonts w:cs="Arial"/>
          <w:sz w:val="22"/>
          <w:szCs w:val="22"/>
        </w:rPr>
        <w:t xml:space="preserve">In particular it </w:t>
      </w:r>
      <w:r w:rsidR="00F24DAB" w:rsidRPr="00563C4A">
        <w:rPr>
          <w:rFonts w:cs="Arial"/>
          <w:sz w:val="22"/>
          <w:szCs w:val="22"/>
        </w:rPr>
        <w:t>must</w:t>
      </w:r>
      <w:r w:rsidRPr="00563C4A">
        <w:rPr>
          <w:rFonts w:cs="Arial"/>
          <w:sz w:val="22"/>
          <w:szCs w:val="22"/>
        </w:rPr>
        <w:t xml:space="preserve"> ensure that there is sufficient administrative, secretarial and interpreting provision to enable experts to concentrate on their primary responsibilities.</w:t>
      </w:r>
      <w:r w:rsidR="00935F4D" w:rsidRPr="00563C4A">
        <w:rPr>
          <w:rFonts w:cs="Arial"/>
          <w:sz w:val="22"/>
          <w:szCs w:val="22"/>
        </w:rPr>
        <w:t xml:space="preserve"> </w:t>
      </w:r>
      <w:r w:rsidRPr="00563C4A">
        <w:rPr>
          <w:rFonts w:cs="Arial"/>
          <w:sz w:val="22"/>
          <w:szCs w:val="22"/>
        </w:rPr>
        <w:t xml:space="preserve">It must also transfer funds as necessary to support </w:t>
      </w:r>
      <w:r w:rsidR="00F24DAB" w:rsidRPr="00563C4A">
        <w:rPr>
          <w:rFonts w:cs="Arial"/>
          <w:sz w:val="22"/>
          <w:szCs w:val="22"/>
        </w:rPr>
        <w:t>their work</w:t>
      </w:r>
      <w:r w:rsidRPr="00563C4A">
        <w:rPr>
          <w:rFonts w:cs="Arial"/>
          <w:sz w:val="22"/>
          <w:szCs w:val="22"/>
        </w:rPr>
        <w:t xml:space="preserve"> under the contract and to ensure that its employees are paid regularly and in a timely fashion.</w:t>
      </w:r>
    </w:p>
    <w:p w14:paraId="42537B8D" w14:textId="77777777" w:rsidR="00D81857" w:rsidRPr="00563C4A" w:rsidRDefault="00D81857" w:rsidP="005D3B8C">
      <w:pPr>
        <w:pStyle w:val="Heading2"/>
        <w:rPr>
          <w:rFonts w:ascii="Arial" w:hAnsi="Arial" w:cs="Arial"/>
          <w:sz w:val="22"/>
          <w:szCs w:val="22"/>
        </w:rPr>
      </w:pPr>
      <w:bookmarkStart w:id="26" w:name="_Toc198546883"/>
      <w:r w:rsidRPr="00563C4A">
        <w:rPr>
          <w:rFonts w:ascii="Arial" w:hAnsi="Arial" w:cs="Arial"/>
          <w:sz w:val="22"/>
          <w:szCs w:val="22"/>
        </w:rPr>
        <w:t>Equipment</w:t>
      </w:r>
      <w:bookmarkEnd w:id="26"/>
    </w:p>
    <w:p w14:paraId="17B79B14" w14:textId="77777777" w:rsidR="00BD0DB2" w:rsidRPr="00563C4A" w:rsidRDefault="00D81857" w:rsidP="008D141B">
      <w:pPr>
        <w:rPr>
          <w:rFonts w:cs="Arial"/>
          <w:sz w:val="22"/>
          <w:szCs w:val="22"/>
        </w:rPr>
      </w:pPr>
      <w:r w:rsidRPr="00881688">
        <w:rPr>
          <w:rFonts w:cs="Arial"/>
          <w:bCs/>
          <w:sz w:val="22"/>
          <w:szCs w:val="22"/>
        </w:rPr>
        <w:t>No equipment</w:t>
      </w:r>
      <w:r w:rsidRPr="00563C4A">
        <w:rPr>
          <w:rFonts w:cs="Arial"/>
          <w:sz w:val="22"/>
          <w:szCs w:val="22"/>
        </w:rPr>
        <w:t xml:space="preserve"> is to be purchased on behalf of the </w:t>
      </w:r>
      <w:r w:rsidR="00144AAA" w:rsidRPr="00563C4A">
        <w:rPr>
          <w:rFonts w:cs="Arial"/>
          <w:sz w:val="22"/>
          <w:szCs w:val="22"/>
        </w:rPr>
        <w:t>c</w:t>
      </w:r>
      <w:r w:rsidRPr="00563C4A">
        <w:rPr>
          <w:rFonts w:cs="Arial"/>
          <w:sz w:val="22"/>
          <w:szCs w:val="22"/>
        </w:rPr>
        <w:t xml:space="preserve">ontracting </w:t>
      </w:r>
      <w:r w:rsidR="00144AAA" w:rsidRPr="00563C4A">
        <w:rPr>
          <w:rFonts w:cs="Arial"/>
          <w:sz w:val="22"/>
          <w:szCs w:val="22"/>
        </w:rPr>
        <w:t>a</w:t>
      </w:r>
      <w:r w:rsidRPr="00563C4A">
        <w:rPr>
          <w:rFonts w:cs="Arial"/>
          <w:sz w:val="22"/>
          <w:szCs w:val="22"/>
        </w:rPr>
        <w:t xml:space="preserve">uthority / </w:t>
      </w:r>
      <w:r w:rsidR="001C7648" w:rsidRPr="00563C4A">
        <w:rPr>
          <w:rFonts w:cs="Arial"/>
          <w:sz w:val="22"/>
          <w:szCs w:val="22"/>
        </w:rPr>
        <w:t>partner</w:t>
      </w:r>
      <w:r w:rsidRPr="00563C4A">
        <w:rPr>
          <w:rFonts w:cs="Arial"/>
          <w:sz w:val="22"/>
          <w:szCs w:val="22"/>
        </w:rPr>
        <w:t xml:space="preserve"> country as part of this service contract or transferred to the </w:t>
      </w:r>
      <w:r w:rsidR="00144AAA" w:rsidRPr="00563C4A">
        <w:rPr>
          <w:rFonts w:cs="Arial"/>
          <w:sz w:val="22"/>
          <w:szCs w:val="22"/>
        </w:rPr>
        <w:t>c</w:t>
      </w:r>
      <w:r w:rsidRPr="00563C4A">
        <w:rPr>
          <w:rFonts w:cs="Arial"/>
          <w:sz w:val="22"/>
          <w:szCs w:val="22"/>
        </w:rPr>
        <w:t xml:space="preserve">ontracting </w:t>
      </w:r>
      <w:r w:rsidR="00144AAA" w:rsidRPr="00563C4A">
        <w:rPr>
          <w:rFonts w:cs="Arial"/>
          <w:sz w:val="22"/>
          <w:szCs w:val="22"/>
        </w:rPr>
        <w:t>a</w:t>
      </w:r>
      <w:r w:rsidRPr="00563C4A">
        <w:rPr>
          <w:rFonts w:cs="Arial"/>
          <w:sz w:val="22"/>
          <w:szCs w:val="22"/>
        </w:rPr>
        <w:t xml:space="preserve">uthority / </w:t>
      </w:r>
      <w:r w:rsidR="001C7648" w:rsidRPr="00563C4A">
        <w:rPr>
          <w:rFonts w:cs="Arial"/>
          <w:sz w:val="22"/>
          <w:szCs w:val="22"/>
        </w:rPr>
        <w:t>partner</w:t>
      </w:r>
      <w:r w:rsidRPr="00563C4A">
        <w:rPr>
          <w:rFonts w:cs="Arial"/>
          <w:sz w:val="22"/>
          <w:szCs w:val="22"/>
        </w:rPr>
        <w:t xml:space="preserve"> country at the end of this contract.</w:t>
      </w:r>
      <w:r w:rsidR="00935F4D" w:rsidRPr="00563C4A">
        <w:rPr>
          <w:rFonts w:cs="Arial"/>
          <w:sz w:val="22"/>
          <w:szCs w:val="22"/>
        </w:rPr>
        <w:t xml:space="preserve"> </w:t>
      </w:r>
      <w:r w:rsidRPr="00563C4A">
        <w:rPr>
          <w:rFonts w:cs="Arial"/>
          <w:sz w:val="22"/>
          <w:szCs w:val="22"/>
        </w:rPr>
        <w:t xml:space="preserve">Any equipment related to this contract which is to be acquired by the </w:t>
      </w:r>
      <w:r w:rsidR="001C7648" w:rsidRPr="00563C4A">
        <w:rPr>
          <w:rFonts w:cs="Arial"/>
          <w:sz w:val="22"/>
          <w:szCs w:val="22"/>
        </w:rPr>
        <w:t>partner</w:t>
      </w:r>
      <w:r w:rsidRPr="00563C4A">
        <w:rPr>
          <w:rFonts w:cs="Arial"/>
          <w:sz w:val="22"/>
          <w:szCs w:val="22"/>
        </w:rPr>
        <w:t xml:space="preserve"> country must be purchased by means of a separate supply tender procedure.</w:t>
      </w:r>
    </w:p>
    <w:p w14:paraId="79C51359" w14:textId="77777777" w:rsidR="00D81857" w:rsidRPr="00563C4A" w:rsidRDefault="00D81857" w:rsidP="008A65FE">
      <w:pPr>
        <w:pStyle w:val="Heading1"/>
        <w:rPr>
          <w:rFonts w:ascii="Arial" w:hAnsi="Arial" w:cs="Arial"/>
          <w:sz w:val="22"/>
          <w:szCs w:val="22"/>
        </w:rPr>
      </w:pPr>
      <w:bookmarkStart w:id="27" w:name="_Toc198546884"/>
      <w:r w:rsidRPr="00563C4A">
        <w:rPr>
          <w:rFonts w:ascii="Arial" w:hAnsi="Arial" w:cs="Arial"/>
          <w:sz w:val="22"/>
          <w:szCs w:val="22"/>
        </w:rPr>
        <w:t>REPORTS</w:t>
      </w:r>
      <w:bookmarkEnd w:id="27"/>
    </w:p>
    <w:p w14:paraId="1884294E" w14:textId="77777777" w:rsidR="00D81857" w:rsidRPr="00563C4A" w:rsidRDefault="00D81857" w:rsidP="005D3B8C">
      <w:pPr>
        <w:pStyle w:val="Heading2"/>
        <w:rPr>
          <w:rFonts w:ascii="Arial" w:hAnsi="Arial" w:cs="Arial"/>
          <w:sz w:val="22"/>
          <w:szCs w:val="22"/>
        </w:rPr>
      </w:pPr>
      <w:bookmarkStart w:id="28" w:name="_Ref20555417"/>
      <w:bookmarkStart w:id="29" w:name="_Ref20656720"/>
      <w:bookmarkStart w:id="30" w:name="_Toc198546885"/>
      <w:r w:rsidRPr="00563C4A">
        <w:rPr>
          <w:rFonts w:ascii="Arial" w:hAnsi="Arial" w:cs="Arial"/>
          <w:sz w:val="22"/>
          <w:szCs w:val="22"/>
        </w:rPr>
        <w:t>Reporting requirements</w:t>
      </w:r>
      <w:bookmarkEnd w:id="28"/>
      <w:bookmarkEnd w:id="29"/>
      <w:bookmarkEnd w:id="30"/>
    </w:p>
    <w:p w14:paraId="21316570" w14:textId="2BA26782" w:rsidR="004E5639" w:rsidRPr="00563C4A" w:rsidRDefault="004E5639" w:rsidP="008D141B">
      <w:pPr>
        <w:rPr>
          <w:rFonts w:cs="Arial"/>
          <w:sz w:val="22"/>
          <w:szCs w:val="22"/>
        </w:rPr>
      </w:pPr>
      <w:r w:rsidRPr="00563C4A">
        <w:rPr>
          <w:rFonts w:cs="Arial"/>
          <w:sz w:val="22"/>
          <w:szCs w:val="22"/>
        </w:rPr>
        <w:t xml:space="preserve">The </w:t>
      </w:r>
      <w:r w:rsidR="00144AAA" w:rsidRPr="00563C4A">
        <w:rPr>
          <w:rFonts w:cs="Arial"/>
          <w:sz w:val="22"/>
          <w:szCs w:val="22"/>
        </w:rPr>
        <w:t>c</w:t>
      </w:r>
      <w:r w:rsidR="00320C07" w:rsidRPr="00563C4A">
        <w:rPr>
          <w:rFonts w:cs="Arial"/>
          <w:sz w:val="22"/>
          <w:szCs w:val="22"/>
        </w:rPr>
        <w:t>ontractor</w:t>
      </w:r>
      <w:r w:rsidRPr="00563C4A">
        <w:rPr>
          <w:rFonts w:cs="Arial"/>
          <w:sz w:val="22"/>
          <w:szCs w:val="22"/>
        </w:rPr>
        <w:t xml:space="preserve"> will submit the following reports in &lt;</w:t>
      </w:r>
      <w:r w:rsidR="003362C8" w:rsidRPr="00563C4A">
        <w:rPr>
          <w:rFonts w:cs="Arial"/>
          <w:sz w:val="22"/>
          <w:szCs w:val="22"/>
        </w:rPr>
        <w:t>English</w:t>
      </w:r>
      <w:r w:rsidRPr="00563C4A">
        <w:rPr>
          <w:rFonts w:cs="Arial"/>
          <w:sz w:val="22"/>
          <w:szCs w:val="22"/>
        </w:rPr>
        <w:t>&gt;</w:t>
      </w:r>
      <w:r w:rsidR="00155998" w:rsidRPr="00563C4A">
        <w:rPr>
          <w:rFonts w:cs="Arial"/>
          <w:sz w:val="22"/>
          <w:szCs w:val="22"/>
        </w:rPr>
        <w:t xml:space="preserve"> in one original and </w:t>
      </w:r>
      <w:r w:rsidR="003362C8" w:rsidRPr="00563C4A">
        <w:rPr>
          <w:rFonts w:cs="Arial"/>
          <w:sz w:val="22"/>
          <w:szCs w:val="22"/>
        </w:rPr>
        <w:t>one</w:t>
      </w:r>
      <w:r w:rsidR="00155998" w:rsidRPr="00563C4A">
        <w:rPr>
          <w:rFonts w:cs="Arial"/>
          <w:sz w:val="22"/>
          <w:szCs w:val="22"/>
        </w:rPr>
        <w:t xml:space="preserve"> cop</w:t>
      </w:r>
      <w:r w:rsidR="003362C8" w:rsidRPr="00563C4A">
        <w:rPr>
          <w:rFonts w:cs="Arial"/>
          <w:sz w:val="22"/>
          <w:szCs w:val="22"/>
        </w:rPr>
        <w:t>y</w:t>
      </w:r>
      <w:r w:rsidRPr="00563C4A">
        <w:rPr>
          <w:rFonts w:cs="Arial"/>
          <w:sz w:val="22"/>
          <w:szCs w:val="22"/>
        </w:rPr>
        <w:t>:</w:t>
      </w:r>
    </w:p>
    <w:p w14:paraId="7F0D33D4" w14:textId="38DB768E" w:rsidR="00780D1B" w:rsidRPr="00563C4A" w:rsidRDefault="004E5639" w:rsidP="008D141B">
      <w:pPr>
        <w:pStyle w:val="ListBullet"/>
        <w:numPr>
          <w:ilvl w:val="0"/>
          <w:numId w:val="4"/>
        </w:numPr>
        <w:rPr>
          <w:rFonts w:ascii="Arial" w:hAnsi="Arial" w:cs="Arial"/>
          <w:sz w:val="22"/>
          <w:szCs w:val="22"/>
        </w:rPr>
      </w:pPr>
      <w:r w:rsidRPr="00563C4A">
        <w:rPr>
          <w:rFonts w:ascii="Arial" w:hAnsi="Arial" w:cs="Arial"/>
          <w:b/>
          <w:bCs/>
          <w:sz w:val="22"/>
          <w:szCs w:val="22"/>
        </w:rPr>
        <w:t>Inception Report</w:t>
      </w:r>
      <w:r w:rsidRPr="00563C4A">
        <w:rPr>
          <w:rFonts w:ascii="Arial" w:hAnsi="Arial" w:cs="Arial"/>
          <w:sz w:val="22"/>
          <w:szCs w:val="22"/>
        </w:rPr>
        <w:t xml:space="preserve"> of ma</w:t>
      </w:r>
      <w:r w:rsidR="00780D1B" w:rsidRPr="00563C4A">
        <w:rPr>
          <w:rFonts w:ascii="Arial" w:hAnsi="Arial" w:cs="Arial"/>
          <w:sz w:val="22"/>
          <w:szCs w:val="22"/>
        </w:rPr>
        <w:t>x</w:t>
      </w:r>
      <w:r w:rsidRPr="00563C4A">
        <w:rPr>
          <w:rFonts w:ascii="Arial" w:hAnsi="Arial" w:cs="Arial"/>
          <w:sz w:val="22"/>
          <w:szCs w:val="22"/>
        </w:rPr>
        <w:t xml:space="preserve">imum 12 pages to be produced after </w:t>
      </w:r>
      <w:r w:rsidR="00B452DA" w:rsidRPr="00563C4A">
        <w:rPr>
          <w:rFonts w:ascii="Arial" w:hAnsi="Arial" w:cs="Arial"/>
          <w:sz w:val="22"/>
          <w:szCs w:val="22"/>
        </w:rPr>
        <w:t>one month</w:t>
      </w:r>
      <w:r w:rsidRPr="00563C4A">
        <w:rPr>
          <w:rFonts w:ascii="Arial" w:hAnsi="Arial" w:cs="Arial"/>
          <w:sz w:val="22"/>
          <w:szCs w:val="22"/>
        </w:rPr>
        <w:t xml:space="preserve"> from the </w:t>
      </w:r>
      <w:r w:rsidR="00F24DAB" w:rsidRPr="00563C4A">
        <w:rPr>
          <w:rFonts w:ascii="Arial" w:hAnsi="Arial" w:cs="Arial"/>
          <w:sz w:val="22"/>
          <w:szCs w:val="22"/>
        </w:rPr>
        <w:t>start</w:t>
      </w:r>
      <w:r w:rsidRPr="00563C4A">
        <w:rPr>
          <w:rFonts w:ascii="Arial" w:hAnsi="Arial" w:cs="Arial"/>
          <w:sz w:val="22"/>
          <w:szCs w:val="22"/>
        </w:rPr>
        <w:t xml:space="preserve"> of implementation. </w:t>
      </w:r>
      <w:r w:rsidR="00780D1B" w:rsidRPr="00563C4A">
        <w:rPr>
          <w:rFonts w:ascii="Arial" w:hAnsi="Arial" w:cs="Arial"/>
          <w:sz w:val="22"/>
          <w:szCs w:val="22"/>
        </w:rPr>
        <w:t xml:space="preserve">In the report the </w:t>
      </w:r>
      <w:r w:rsidR="00E21553" w:rsidRPr="00563C4A">
        <w:rPr>
          <w:rFonts w:ascii="Arial" w:hAnsi="Arial" w:cs="Arial"/>
          <w:sz w:val="22"/>
          <w:szCs w:val="22"/>
        </w:rPr>
        <w:t>c</w:t>
      </w:r>
      <w:r w:rsidR="00320C07" w:rsidRPr="00563C4A">
        <w:rPr>
          <w:rFonts w:ascii="Arial" w:hAnsi="Arial" w:cs="Arial"/>
          <w:sz w:val="22"/>
          <w:szCs w:val="22"/>
        </w:rPr>
        <w:t>ontractor</w:t>
      </w:r>
      <w:r w:rsidR="00780D1B" w:rsidRPr="00563C4A">
        <w:rPr>
          <w:rFonts w:ascii="Arial" w:hAnsi="Arial" w:cs="Arial"/>
          <w:sz w:val="22"/>
          <w:szCs w:val="22"/>
        </w:rPr>
        <w:t xml:space="preserve"> shall describe </w:t>
      </w:r>
      <w:r w:rsidR="00AE124B" w:rsidRPr="00563C4A">
        <w:rPr>
          <w:rFonts w:ascii="Arial" w:hAnsi="Arial" w:cs="Arial"/>
          <w:sz w:val="22"/>
          <w:szCs w:val="22"/>
        </w:rPr>
        <w:t xml:space="preserve">e.g. </w:t>
      </w:r>
      <w:r w:rsidR="005A41BF" w:rsidRPr="00563C4A">
        <w:rPr>
          <w:rFonts w:ascii="Arial" w:hAnsi="Arial" w:cs="Arial"/>
          <w:sz w:val="22"/>
          <w:szCs w:val="22"/>
        </w:rPr>
        <w:t>initial</w:t>
      </w:r>
      <w:r w:rsidR="00780D1B" w:rsidRPr="00563C4A">
        <w:rPr>
          <w:rFonts w:ascii="Arial" w:hAnsi="Arial" w:cs="Arial"/>
          <w:sz w:val="22"/>
          <w:szCs w:val="22"/>
        </w:rPr>
        <w:t xml:space="preserve"> finding</w:t>
      </w:r>
      <w:r w:rsidR="00AE124B" w:rsidRPr="00563C4A">
        <w:rPr>
          <w:rFonts w:ascii="Arial" w:hAnsi="Arial" w:cs="Arial"/>
          <w:sz w:val="22"/>
          <w:szCs w:val="22"/>
        </w:rPr>
        <w:t>s</w:t>
      </w:r>
      <w:r w:rsidR="00780D1B" w:rsidRPr="00563C4A">
        <w:rPr>
          <w:rFonts w:ascii="Arial" w:hAnsi="Arial" w:cs="Arial"/>
          <w:sz w:val="22"/>
          <w:szCs w:val="22"/>
        </w:rPr>
        <w:t xml:space="preserve">, progress in collecting data, </w:t>
      </w:r>
      <w:r w:rsidR="004978F8" w:rsidRPr="00563C4A">
        <w:rPr>
          <w:rFonts w:ascii="Arial" w:hAnsi="Arial" w:cs="Arial"/>
          <w:sz w:val="22"/>
          <w:szCs w:val="22"/>
        </w:rPr>
        <w:t xml:space="preserve">any </w:t>
      </w:r>
      <w:r w:rsidR="00780D1B" w:rsidRPr="00563C4A">
        <w:rPr>
          <w:rFonts w:ascii="Arial" w:hAnsi="Arial" w:cs="Arial"/>
          <w:sz w:val="22"/>
          <w:szCs w:val="22"/>
        </w:rPr>
        <w:t xml:space="preserve">difficulties </w:t>
      </w:r>
      <w:r w:rsidR="004978F8" w:rsidRPr="00563C4A">
        <w:rPr>
          <w:rFonts w:ascii="Arial" w:hAnsi="Arial" w:cs="Arial"/>
          <w:sz w:val="22"/>
          <w:szCs w:val="22"/>
        </w:rPr>
        <w:t xml:space="preserve">encountered or expected </w:t>
      </w:r>
      <w:r w:rsidR="00780D1B" w:rsidRPr="00563C4A">
        <w:rPr>
          <w:rFonts w:ascii="Arial" w:hAnsi="Arial" w:cs="Arial"/>
          <w:sz w:val="22"/>
          <w:szCs w:val="22"/>
        </w:rPr>
        <w:t xml:space="preserve">in addition to the </w:t>
      </w:r>
      <w:r w:rsidR="00AE124B" w:rsidRPr="00563C4A">
        <w:rPr>
          <w:rFonts w:ascii="Arial" w:hAnsi="Arial" w:cs="Arial"/>
          <w:sz w:val="22"/>
          <w:szCs w:val="22"/>
        </w:rPr>
        <w:t xml:space="preserve">work </w:t>
      </w:r>
      <w:r w:rsidR="00780D1B" w:rsidRPr="00563C4A">
        <w:rPr>
          <w:rFonts w:ascii="Arial" w:hAnsi="Arial" w:cs="Arial"/>
          <w:sz w:val="22"/>
          <w:szCs w:val="22"/>
        </w:rPr>
        <w:t xml:space="preserve">programme and staff </w:t>
      </w:r>
      <w:r w:rsidR="004978F8" w:rsidRPr="00563C4A">
        <w:rPr>
          <w:rFonts w:ascii="Arial" w:hAnsi="Arial" w:cs="Arial"/>
          <w:sz w:val="22"/>
          <w:szCs w:val="22"/>
        </w:rPr>
        <w:t>travel</w:t>
      </w:r>
      <w:r w:rsidR="00780D1B" w:rsidRPr="00563C4A">
        <w:rPr>
          <w:rFonts w:ascii="Arial" w:hAnsi="Arial" w:cs="Arial"/>
          <w:sz w:val="22"/>
          <w:szCs w:val="22"/>
        </w:rPr>
        <w:t xml:space="preserve">. The </w:t>
      </w:r>
      <w:r w:rsidR="00144AAA" w:rsidRPr="00563C4A">
        <w:rPr>
          <w:rFonts w:ascii="Arial" w:hAnsi="Arial" w:cs="Arial"/>
          <w:sz w:val="22"/>
          <w:szCs w:val="22"/>
        </w:rPr>
        <w:t>c</w:t>
      </w:r>
      <w:r w:rsidR="00320C07" w:rsidRPr="00563C4A">
        <w:rPr>
          <w:rFonts w:ascii="Arial" w:hAnsi="Arial" w:cs="Arial"/>
          <w:sz w:val="22"/>
          <w:szCs w:val="22"/>
        </w:rPr>
        <w:t>ontractor</w:t>
      </w:r>
      <w:r w:rsidR="00780D1B" w:rsidRPr="00563C4A">
        <w:rPr>
          <w:rFonts w:ascii="Arial" w:hAnsi="Arial" w:cs="Arial"/>
          <w:sz w:val="22"/>
          <w:szCs w:val="22"/>
        </w:rPr>
        <w:t xml:space="preserve"> </w:t>
      </w:r>
      <w:r w:rsidR="005A41BF" w:rsidRPr="00563C4A">
        <w:rPr>
          <w:rFonts w:ascii="Arial" w:hAnsi="Arial" w:cs="Arial"/>
          <w:sz w:val="22"/>
          <w:szCs w:val="22"/>
        </w:rPr>
        <w:t>should</w:t>
      </w:r>
      <w:r w:rsidR="00780D1B" w:rsidRPr="00563C4A">
        <w:rPr>
          <w:rFonts w:ascii="Arial" w:hAnsi="Arial" w:cs="Arial"/>
          <w:sz w:val="22"/>
          <w:szCs w:val="22"/>
        </w:rPr>
        <w:t xml:space="preserve"> proceed with his</w:t>
      </w:r>
      <w:r w:rsidR="00BF64F5" w:rsidRPr="00563C4A">
        <w:rPr>
          <w:rFonts w:ascii="Arial" w:hAnsi="Arial" w:cs="Arial"/>
          <w:sz w:val="22"/>
          <w:szCs w:val="22"/>
        </w:rPr>
        <w:t>/her</w:t>
      </w:r>
      <w:r w:rsidR="00780D1B" w:rsidRPr="00563C4A">
        <w:rPr>
          <w:rFonts w:ascii="Arial" w:hAnsi="Arial" w:cs="Arial"/>
          <w:sz w:val="22"/>
          <w:szCs w:val="22"/>
        </w:rPr>
        <w:t xml:space="preserve"> work </w:t>
      </w:r>
      <w:r w:rsidR="005A41BF" w:rsidRPr="00563C4A">
        <w:rPr>
          <w:rFonts w:ascii="Arial" w:hAnsi="Arial" w:cs="Arial"/>
          <w:sz w:val="22"/>
          <w:szCs w:val="22"/>
        </w:rPr>
        <w:t xml:space="preserve">unless </w:t>
      </w:r>
      <w:r w:rsidR="00AE124B" w:rsidRPr="00563C4A">
        <w:rPr>
          <w:rFonts w:ascii="Arial" w:hAnsi="Arial" w:cs="Arial"/>
          <w:sz w:val="22"/>
          <w:szCs w:val="22"/>
        </w:rPr>
        <w:t xml:space="preserve">the </w:t>
      </w:r>
      <w:r w:rsidR="00144AAA" w:rsidRPr="00563C4A">
        <w:rPr>
          <w:rFonts w:ascii="Arial" w:hAnsi="Arial" w:cs="Arial"/>
          <w:sz w:val="22"/>
          <w:szCs w:val="22"/>
        </w:rPr>
        <w:t>c</w:t>
      </w:r>
      <w:r w:rsidR="00AE124B" w:rsidRPr="00563C4A">
        <w:rPr>
          <w:rFonts w:ascii="Arial" w:hAnsi="Arial" w:cs="Arial"/>
          <w:sz w:val="22"/>
          <w:szCs w:val="22"/>
        </w:rPr>
        <w:t xml:space="preserve">ontracting </w:t>
      </w:r>
      <w:r w:rsidR="00144AAA" w:rsidRPr="00563C4A">
        <w:rPr>
          <w:rFonts w:ascii="Arial" w:hAnsi="Arial" w:cs="Arial"/>
          <w:sz w:val="22"/>
          <w:szCs w:val="22"/>
        </w:rPr>
        <w:t>a</w:t>
      </w:r>
      <w:r w:rsidR="00AE124B" w:rsidRPr="00563C4A">
        <w:rPr>
          <w:rFonts w:ascii="Arial" w:hAnsi="Arial" w:cs="Arial"/>
          <w:sz w:val="22"/>
          <w:szCs w:val="22"/>
        </w:rPr>
        <w:t xml:space="preserve">uthority </w:t>
      </w:r>
      <w:r w:rsidR="005A41BF" w:rsidRPr="00563C4A">
        <w:rPr>
          <w:rFonts w:ascii="Arial" w:hAnsi="Arial" w:cs="Arial"/>
          <w:sz w:val="22"/>
          <w:szCs w:val="22"/>
        </w:rPr>
        <w:t xml:space="preserve">sends comments on </w:t>
      </w:r>
      <w:r w:rsidR="00780D1B" w:rsidRPr="00563C4A">
        <w:rPr>
          <w:rFonts w:ascii="Arial" w:hAnsi="Arial" w:cs="Arial"/>
          <w:sz w:val="22"/>
          <w:szCs w:val="22"/>
        </w:rPr>
        <w:t xml:space="preserve">the inception report. </w:t>
      </w:r>
    </w:p>
    <w:p w14:paraId="2C55D532" w14:textId="664B0813" w:rsidR="00780D1B" w:rsidRPr="00563C4A" w:rsidRDefault="00780D1B" w:rsidP="008D141B">
      <w:pPr>
        <w:pStyle w:val="ListBullet"/>
        <w:rPr>
          <w:rFonts w:ascii="Arial" w:hAnsi="Arial" w:cs="Arial"/>
          <w:b/>
          <w:bCs/>
          <w:sz w:val="22"/>
          <w:szCs w:val="22"/>
        </w:rPr>
      </w:pPr>
      <w:r w:rsidRPr="00563C4A">
        <w:rPr>
          <w:rFonts w:ascii="Arial" w:hAnsi="Arial" w:cs="Arial"/>
          <w:b/>
          <w:bCs/>
          <w:sz w:val="22"/>
          <w:szCs w:val="22"/>
        </w:rPr>
        <w:t xml:space="preserve">Draft </w:t>
      </w:r>
      <w:r w:rsidR="00697562" w:rsidRPr="00563C4A">
        <w:rPr>
          <w:rFonts w:ascii="Arial" w:hAnsi="Arial" w:cs="Arial"/>
          <w:b/>
          <w:bCs/>
          <w:sz w:val="22"/>
          <w:szCs w:val="22"/>
        </w:rPr>
        <w:t>final</w:t>
      </w:r>
      <w:r w:rsidRPr="00563C4A">
        <w:rPr>
          <w:rFonts w:ascii="Arial" w:hAnsi="Arial" w:cs="Arial"/>
          <w:b/>
          <w:bCs/>
          <w:sz w:val="22"/>
          <w:szCs w:val="22"/>
        </w:rPr>
        <w:t xml:space="preserve"> report </w:t>
      </w:r>
      <w:r w:rsidRPr="00563C4A">
        <w:rPr>
          <w:rFonts w:ascii="Arial" w:hAnsi="Arial" w:cs="Arial"/>
          <w:sz w:val="22"/>
          <w:szCs w:val="22"/>
        </w:rPr>
        <w:t xml:space="preserve">of maximum </w:t>
      </w:r>
      <w:r w:rsidR="00697562" w:rsidRPr="00563C4A">
        <w:rPr>
          <w:rFonts w:ascii="Arial" w:hAnsi="Arial" w:cs="Arial"/>
          <w:sz w:val="22"/>
          <w:szCs w:val="22"/>
        </w:rPr>
        <w:t>&lt;</w:t>
      </w:r>
      <w:r w:rsidR="00B452DA" w:rsidRPr="00563C4A">
        <w:rPr>
          <w:rFonts w:ascii="Arial" w:hAnsi="Arial" w:cs="Arial"/>
          <w:sz w:val="22"/>
          <w:szCs w:val="22"/>
        </w:rPr>
        <w:t>20</w:t>
      </w:r>
      <w:r w:rsidR="00697562" w:rsidRPr="00563C4A">
        <w:rPr>
          <w:rFonts w:ascii="Arial" w:hAnsi="Arial" w:cs="Arial"/>
          <w:sz w:val="22"/>
          <w:szCs w:val="22"/>
        </w:rPr>
        <w:t>&gt;</w:t>
      </w:r>
      <w:r w:rsidRPr="00563C4A">
        <w:rPr>
          <w:rFonts w:ascii="Arial" w:hAnsi="Arial" w:cs="Arial"/>
          <w:sz w:val="22"/>
          <w:szCs w:val="22"/>
        </w:rPr>
        <w:t xml:space="preserve"> pages (main text, excluding annexes). This report shall be submitted no later than </w:t>
      </w:r>
      <w:r w:rsidR="00697562" w:rsidRPr="00563C4A">
        <w:rPr>
          <w:rFonts w:ascii="Arial" w:hAnsi="Arial" w:cs="Arial"/>
          <w:sz w:val="22"/>
          <w:szCs w:val="22"/>
        </w:rPr>
        <w:t>one month before the end of the period of implementation</w:t>
      </w:r>
      <w:r w:rsidR="00AE124B" w:rsidRPr="00563C4A">
        <w:rPr>
          <w:rFonts w:ascii="Arial" w:hAnsi="Arial" w:cs="Arial"/>
          <w:sz w:val="22"/>
          <w:szCs w:val="22"/>
        </w:rPr>
        <w:t xml:space="preserve"> of tasks</w:t>
      </w:r>
      <w:r w:rsidR="00697562" w:rsidRPr="00563C4A">
        <w:rPr>
          <w:rFonts w:ascii="Arial" w:hAnsi="Arial" w:cs="Arial"/>
          <w:sz w:val="22"/>
          <w:szCs w:val="22"/>
        </w:rPr>
        <w:t>.</w:t>
      </w:r>
    </w:p>
    <w:p w14:paraId="73E0AF56" w14:textId="2AA88486" w:rsidR="00697562" w:rsidRPr="00563C4A" w:rsidRDefault="00780D1B" w:rsidP="008D141B">
      <w:pPr>
        <w:pStyle w:val="ListBullet"/>
        <w:rPr>
          <w:rFonts w:ascii="Arial" w:hAnsi="Arial" w:cs="Arial"/>
          <w:b/>
          <w:bCs/>
          <w:sz w:val="22"/>
          <w:szCs w:val="22"/>
        </w:rPr>
      </w:pPr>
      <w:r w:rsidRPr="00563C4A">
        <w:rPr>
          <w:rFonts w:ascii="Arial" w:hAnsi="Arial" w:cs="Arial"/>
          <w:b/>
          <w:bCs/>
          <w:sz w:val="22"/>
          <w:szCs w:val="22"/>
        </w:rPr>
        <w:t xml:space="preserve">Final report </w:t>
      </w:r>
      <w:r w:rsidRPr="00563C4A">
        <w:rPr>
          <w:rFonts w:ascii="Arial" w:hAnsi="Arial" w:cs="Arial"/>
          <w:sz w:val="22"/>
          <w:szCs w:val="22"/>
        </w:rPr>
        <w:t xml:space="preserve">with the same specifications as the </w:t>
      </w:r>
      <w:r w:rsidR="00601667" w:rsidRPr="00563C4A">
        <w:rPr>
          <w:rFonts w:ascii="Arial" w:hAnsi="Arial" w:cs="Arial"/>
          <w:sz w:val="22"/>
          <w:szCs w:val="22"/>
        </w:rPr>
        <w:t>draft final</w:t>
      </w:r>
      <w:r w:rsidR="00072591" w:rsidRPr="00563C4A">
        <w:rPr>
          <w:rFonts w:ascii="Arial" w:hAnsi="Arial" w:cs="Arial"/>
          <w:sz w:val="22"/>
          <w:szCs w:val="22"/>
        </w:rPr>
        <w:t xml:space="preserve"> </w:t>
      </w:r>
      <w:r w:rsidRPr="00563C4A">
        <w:rPr>
          <w:rFonts w:ascii="Arial" w:hAnsi="Arial" w:cs="Arial"/>
          <w:sz w:val="22"/>
          <w:szCs w:val="22"/>
        </w:rPr>
        <w:t xml:space="preserve">report, incorporating any comments received from the parties on the draft report. The </w:t>
      </w:r>
      <w:r w:rsidR="00423811" w:rsidRPr="00563C4A">
        <w:rPr>
          <w:rFonts w:ascii="Arial" w:hAnsi="Arial" w:cs="Arial"/>
          <w:sz w:val="22"/>
          <w:szCs w:val="22"/>
        </w:rPr>
        <w:t xml:space="preserve">deadline for sending the </w:t>
      </w:r>
      <w:r w:rsidR="00697562" w:rsidRPr="00563C4A">
        <w:rPr>
          <w:rFonts w:ascii="Arial" w:hAnsi="Arial" w:cs="Arial"/>
          <w:sz w:val="22"/>
          <w:szCs w:val="22"/>
        </w:rPr>
        <w:t xml:space="preserve">final </w:t>
      </w:r>
      <w:r w:rsidR="00697562" w:rsidRPr="00563C4A">
        <w:rPr>
          <w:rFonts w:ascii="Arial" w:hAnsi="Arial" w:cs="Arial"/>
          <w:sz w:val="22"/>
          <w:szCs w:val="22"/>
        </w:rPr>
        <w:lastRenderedPageBreak/>
        <w:t xml:space="preserve">report </w:t>
      </w:r>
      <w:r w:rsidR="00423811" w:rsidRPr="00563C4A">
        <w:rPr>
          <w:rFonts w:ascii="Arial" w:hAnsi="Arial" w:cs="Arial"/>
          <w:sz w:val="22"/>
          <w:szCs w:val="22"/>
        </w:rPr>
        <w:t xml:space="preserve">is </w:t>
      </w:r>
      <w:r w:rsidR="00C56B23" w:rsidRPr="00563C4A">
        <w:rPr>
          <w:rFonts w:ascii="Arial" w:hAnsi="Arial" w:cs="Arial"/>
          <w:sz w:val="22"/>
          <w:szCs w:val="22"/>
        </w:rPr>
        <w:t xml:space="preserve">15 </w:t>
      </w:r>
      <w:r w:rsidRPr="00563C4A">
        <w:rPr>
          <w:rFonts w:ascii="Arial" w:hAnsi="Arial" w:cs="Arial"/>
          <w:sz w:val="22"/>
          <w:szCs w:val="22"/>
        </w:rPr>
        <w:t>days after rece</w:t>
      </w:r>
      <w:r w:rsidR="00423811" w:rsidRPr="00563C4A">
        <w:rPr>
          <w:rFonts w:ascii="Arial" w:hAnsi="Arial" w:cs="Arial"/>
          <w:sz w:val="22"/>
          <w:szCs w:val="22"/>
        </w:rPr>
        <w:t>i</w:t>
      </w:r>
      <w:r w:rsidRPr="00563C4A">
        <w:rPr>
          <w:rFonts w:ascii="Arial" w:hAnsi="Arial" w:cs="Arial"/>
          <w:sz w:val="22"/>
          <w:szCs w:val="22"/>
        </w:rPr>
        <w:t xml:space="preserve">pt of </w:t>
      </w:r>
      <w:r w:rsidR="00697562" w:rsidRPr="00563C4A">
        <w:rPr>
          <w:rFonts w:ascii="Arial" w:hAnsi="Arial" w:cs="Arial"/>
          <w:sz w:val="22"/>
          <w:szCs w:val="22"/>
        </w:rPr>
        <w:t xml:space="preserve">comments on the </w:t>
      </w:r>
      <w:r w:rsidRPr="00563C4A">
        <w:rPr>
          <w:rFonts w:ascii="Arial" w:hAnsi="Arial" w:cs="Arial"/>
          <w:sz w:val="22"/>
          <w:szCs w:val="22"/>
        </w:rPr>
        <w:t>draft</w:t>
      </w:r>
      <w:r w:rsidR="00697562" w:rsidRPr="00563C4A">
        <w:rPr>
          <w:rFonts w:ascii="Arial" w:hAnsi="Arial" w:cs="Arial"/>
          <w:sz w:val="22"/>
          <w:szCs w:val="22"/>
        </w:rPr>
        <w:t xml:space="preserve"> final report</w:t>
      </w:r>
      <w:r w:rsidRPr="00563C4A">
        <w:rPr>
          <w:rFonts w:ascii="Arial" w:hAnsi="Arial" w:cs="Arial"/>
          <w:sz w:val="22"/>
          <w:szCs w:val="22"/>
        </w:rPr>
        <w:t xml:space="preserve">. </w:t>
      </w:r>
      <w:r w:rsidR="00697562" w:rsidRPr="00563C4A">
        <w:rPr>
          <w:rFonts w:ascii="Arial" w:hAnsi="Arial" w:cs="Arial"/>
          <w:sz w:val="22"/>
          <w:szCs w:val="22"/>
        </w:rPr>
        <w:t xml:space="preserve">The report shall contain a sufficiently detailed description of the different options to </w:t>
      </w:r>
      <w:r w:rsidR="00423811" w:rsidRPr="00563C4A">
        <w:rPr>
          <w:rFonts w:ascii="Arial" w:hAnsi="Arial" w:cs="Arial"/>
          <w:sz w:val="22"/>
          <w:szCs w:val="22"/>
        </w:rPr>
        <w:t>support</w:t>
      </w:r>
      <w:r w:rsidR="00697562" w:rsidRPr="00563C4A">
        <w:rPr>
          <w:rFonts w:ascii="Arial" w:hAnsi="Arial" w:cs="Arial"/>
          <w:sz w:val="22"/>
          <w:szCs w:val="22"/>
        </w:rPr>
        <w:t xml:space="preserve"> an informed decision on </w:t>
      </w:r>
      <w:r w:rsidR="00B0077F">
        <w:rPr>
          <w:rFonts w:ascii="Arial" w:hAnsi="Arial" w:cs="Arial"/>
          <w:sz w:val="22"/>
          <w:szCs w:val="22"/>
        </w:rPr>
        <w:t>ICH</w:t>
      </w:r>
      <w:r w:rsidR="0001790A" w:rsidRPr="00563C4A">
        <w:rPr>
          <w:rFonts w:ascii="Arial" w:hAnsi="Arial" w:cs="Arial"/>
          <w:sz w:val="22"/>
          <w:szCs w:val="22"/>
        </w:rPr>
        <w:t xml:space="preserve"> sector</w:t>
      </w:r>
      <w:r w:rsidR="00697562" w:rsidRPr="00563C4A">
        <w:rPr>
          <w:rFonts w:ascii="Arial" w:hAnsi="Arial" w:cs="Arial"/>
          <w:sz w:val="22"/>
          <w:szCs w:val="22"/>
        </w:rPr>
        <w:t>.</w:t>
      </w:r>
      <w:r w:rsidR="00935F4D" w:rsidRPr="00563C4A">
        <w:rPr>
          <w:rFonts w:ascii="Arial" w:hAnsi="Arial" w:cs="Arial"/>
          <w:sz w:val="22"/>
          <w:szCs w:val="22"/>
        </w:rPr>
        <w:t xml:space="preserve"> </w:t>
      </w:r>
      <w:r w:rsidR="00697562" w:rsidRPr="00563C4A">
        <w:rPr>
          <w:rFonts w:ascii="Arial" w:hAnsi="Arial" w:cs="Arial"/>
          <w:sz w:val="22"/>
          <w:szCs w:val="22"/>
        </w:rPr>
        <w:t>The detailed analyses under</w:t>
      </w:r>
      <w:r w:rsidR="00423811" w:rsidRPr="00563C4A">
        <w:rPr>
          <w:rFonts w:ascii="Arial" w:hAnsi="Arial" w:cs="Arial"/>
          <w:sz w:val="22"/>
          <w:szCs w:val="22"/>
        </w:rPr>
        <w:t>pinning</w:t>
      </w:r>
      <w:r w:rsidR="00697562" w:rsidRPr="00563C4A">
        <w:rPr>
          <w:rFonts w:ascii="Arial" w:hAnsi="Arial" w:cs="Arial"/>
          <w:sz w:val="22"/>
          <w:szCs w:val="22"/>
        </w:rPr>
        <w:t xml:space="preserve"> the recommendations will be presented in annexes to the main report. The final report must be provided along with the corresponding invoice</w:t>
      </w:r>
      <w:r w:rsidR="00155998" w:rsidRPr="00563C4A">
        <w:rPr>
          <w:rFonts w:ascii="Arial" w:hAnsi="Arial" w:cs="Arial"/>
          <w:sz w:val="22"/>
          <w:szCs w:val="22"/>
        </w:rPr>
        <w:t xml:space="preserve">. </w:t>
      </w:r>
    </w:p>
    <w:p w14:paraId="351F2FD7" w14:textId="77777777" w:rsidR="00D81857" w:rsidRPr="00563C4A" w:rsidRDefault="00D81857" w:rsidP="005D3B8C">
      <w:pPr>
        <w:pStyle w:val="Heading2"/>
        <w:rPr>
          <w:rFonts w:ascii="Arial" w:hAnsi="Arial" w:cs="Arial"/>
          <w:sz w:val="22"/>
          <w:szCs w:val="22"/>
        </w:rPr>
      </w:pPr>
      <w:bookmarkStart w:id="31" w:name="_Toc198546886"/>
      <w:r w:rsidRPr="00563C4A">
        <w:rPr>
          <w:rFonts w:ascii="Arial" w:hAnsi="Arial" w:cs="Arial"/>
          <w:sz w:val="22"/>
          <w:szCs w:val="22"/>
        </w:rPr>
        <w:t xml:space="preserve">Submission </w:t>
      </w:r>
      <w:r w:rsidR="00423811" w:rsidRPr="00563C4A">
        <w:rPr>
          <w:rFonts w:ascii="Arial" w:hAnsi="Arial" w:cs="Arial"/>
          <w:sz w:val="22"/>
          <w:szCs w:val="22"/>
        </w:rPr>
        <w:t>and</w:t>
      </w:r>
      <w:r w:rsidRPr="00563C4A">
        <w:rPr>
          <w:rFonts w:ascii="Arial" w:hAnsi="Arial" w:cs="Arial"/>
          <w:sz w:val="22"/>
          <w:szCs w:val="22"/>
        </w:rPr>
        <w:t xml:space="preserve"> approval of reports</w:t>
      </w:r>
      <w:bookmarkEnd w:id="31"/>
    </w:p>
    <w:p w14:paraId="087B1656" w14:textId="77777777" w:rsidR="00D81857" w:rsidRPr="00563C4A" w:rsidRDefault="00FE277B" w:rsidP="008D141B">
      <w:pPr>
        <w:rPr>
          <w:rFonts w:cs="Arial"/>
          <w:sz w:val="22"/>
          <w:szCs w:val="22"/>
        </w:rPr>
      </w:pPr>
      <w:r w:rsidRPr="00563C4A">
        <w:rPr>
          <w:rFonts w:cs="Arial"/>
          <w:sz w:val="22"/>
          <w:szCs w:val="22"/>
        </w:rPr>
        <w:t>T</w:t>
      </w:r>
      <w:r w:rsidR="00D81857" w:rsidRPr="00563C4A">
        <w:rPr>
          <w:rFonts w:cs="Arial"/>
          <w:sz w:val="22"/>
          <w:szCs w:val="22"/>
        </w:rPr>
        <w:t xml:space="preserve">he report referred to above must be submitted to the </w:t>
      </w:r>
      <w:r w:rsidR="00144AAA" w:rsidRPr="00563C4A">
        <w:rPr>
          <w:rFonts w:cs="Arial"/>
          <w:sz w:val="22"/>
          <w:szCs w:val="22"/>
        </w:rPr>
        <w:t>p</w:t>
      </w:r>
      <w:r w:rsidR="00D81857" w:rsidRPr="00563C4A">
        <w:rPr>
          <w:rFonts w:cs="Arial"/>
          <w:sz w:val="22"/>
          <w:szCs w:val="22"/>
        </w:rPr>
        <w:t xml:space="preserve">roject </w:t>
      </w:r>
      <w:r w:rsidR="00144AAA" w:rsidRPr="00563C4A">
        <w:rPr>
          <w:rFonts w:cs="Arial"/>
          <w:sz w:val="22"/>
          <w:szCs w:val="22"/>
        </w:rPr>
        <w:t>m</w:t>
      </w:r>
      <w:r w:rsidR="00D81857" w:rsidRPr="00563C4A">
        <w:rPr>
          <w:rFonts w:cs="Arial"/>
          <w:sz w:val="22"/>
          <w:szCs w:val="22"/>
        </w:rPr>
        <w:t>anager identified in the contract.</w:t>
      </w:r>
      <w:r w:rsidR="00935F4D" w:rsidRPr="00563C4A">
        <w:rPr>
          <w:rFonts w:cs="Arial"/>
          <w:sz w:val="22"/>
          <w:szCs w:val="22"/>
        </w:rPr>
        <w:t xml:space="preserve"> </w:t>
      </w:r>
      <w:r w:rsidR="00D81857" w:rsidRPr="00563C4A">
        <w:rPr>
          <w:rFonts w:cs="Arial"/>
          <w:sz w:val="22"/>
          <w:szCs w:val="22"/>
        </w:rPr>
        <w:t xml:space="preserve">The </w:t>
      </w:r>
      <w:r w:rsidR="00E21553" w:rsidRPr="00563C4A">
        <w:rPr>
          <w:rFonts w:cs="Arial"/>
          <w:sz w:val="22"/>
          <w:szCs w:val="22"/>
        </w:rPr>
        <w:t>p</w:t>
      </w:r>
      <w:r w:rsidR="00D81857" w:rsidRPr="00563C4A">
        <w:rPr>
          <w:rFonts w:cs="Arial"/>
          <w:sz w:val="22"/>
          <w:szCs w:val="22"/>
        </w:rPr>
        <w:t xml:space="preserve">roject </w:t>
      </w:r>
      <w:r w:rsidR="00E21553" w:rsidRPr="00563C4A">
        <w:rPr>
          <w:rFonts w:cs="Arial"/>
          <w:sz w:val="22"/>
          <w:szCs w:val="22"/>
        </w:rPr>
        <w:t>m</w:t>
      </w:r>
      <w:r w:rsidR="00D81857" w:rsidRPr="00563C4A">
        <w:rPr>
          <w:rFonts w:cs="Arial"/>
          <w:sz w:val="22"/>
          <w:szCs w:val="22"/>
        </w:rPr>
        <w:t>anager is responsible for approving the reports.</w:t>
      </w:r>
    </w:p>
    <w:p w14:paraId="33B69034" w14:textId="77777777" w:rsidR="00D81857" w:rsidRPr="00563C4A" w:rsidRDefault="00D81857" w:rsidP="008A65FE">
      <w:pPr>
        <w:pStyle w:val="Heading1"/>
        <w:rPr>
          <w:rFonts w:ascii="Arial" w:hAnsi="Arial" w:cs="Arial"/>
          <w:sz w:val="22"/>
          <w:szCs w:val="22"/>
        </w:rPr>
      </w:pPr>
      <w:bookmarkStart w:id="32" w:name="_Toc198546887"/>
      <w:r w:rsidRPr="00563C4A">
        <w:rPr>
          <w:rFonts w:ascii="Arial" w:hAnsi="Arial" w:cs="Arial"/>
          <w:sz w:val="22"/>
          <w:szCs w:val="22"/>
        </w:rPr>
        <w:t>MONITORING AND EVALUATION</w:t>
      </w:r>
      <w:bookmarkEnd w:id="32"/>
    </w:p>
    <w:p w14:paraId="7DC6ECEF" w14:textId="77777777" w:rsidR="00D81857" w:rsidRPr="00563C4A" w:rsidRDefault="00D81857" w:rsidP="005D3B8C">
      <w:pPr>
        <w:pStyle w:val="Heading2"/>
        <w:rPr>
          <w:rFonts w:ascii="Arial" w:hAnsi="Arial" w:cs="Arial"/>
          <w:sz w:val="22"/>
          <w:szCs w:val="22"/>
        </w:rPr>
      </w:pPr>
      <w:bookmarkStart w:id="33" w:name="_Toc198546888"/>
      <w:r w:rsidRPr="00563C4A">
        <w:rPr>
          <w:rFonts w:ascii="Arial" w:hAnsi="Arial" w:cs="Arial"/>
          <w:sz w:val="22"/>
          <w:szCs w:val="22"/>
        </w:rPr>
        <w:t>Definition of indicators</w:t>
      </w:r>
      <w:bookmarkEnd w:id="33"/>
    </w:p>
    <w:p w14:paraId="537C890E" w14:textId="77777777" w:rsidR="00D81857" w:rsidRPr="00563C4A" w:rsidRDefault="00D81857" w:rsidP="008D141B">
      <w:pPr>
        <w:rPr>
          <w:rFonts w:cs="Arial"/>
          <w:sz w:val="22"/>
          <w:szCs w:val="22"/>
        </w:rPr>
      </w:pPr>
      <w:r w:rsidRPr="00563C4A">
        <w:rPr>
          <w:rFonts w:cs="Arial"/>
          <w:sz w:val="22"/>
          <w:szCs w:val="22"/>
        </w:rPr>
        <w:t>&lt; Specific performance measures chosen because they provide valid, useful, practical and comparable measures of progress towards achieving expected results. Can be quantitative: measures of quantity, including statistical statements; or qualitative: judgements and perception derived from subjective analysis. &gt;</w:t>
      </w:r>
    </w:p>
    <w:p w14:paraId="6BA2BE37" w14:textId="77777777" w:rsidR="00D81857" w:rsidRPr="00563C4A" w:rsidRDefault="00D81857" w:rsidP="005D3B8C">
      <w:pPr>
        <w:pStyle w:val="Heading2"/>
        <w:rPr>
          <w:rFonts w:ascii="Arial" w:hAnsi="Arial" w:cs="Arial"/>
          <w:sz w:val="22"/>
          <w:szCs w:val="22"/>
        </w:rPr>
      </w:pPr>
      <w:bookmarkStart w:id="34" w:name="_Toc198546889"/>
      <w:r w:rsidRPr="00563C4A">
        <w:rPr>
          <w:rFonts w:ascii="Arial" w:hAnsi="Arial" w:cs="Arial"/>
          <w:sz w:val="22"/>
          <w:szCs w:val="22"/>
        </w:rPr>
        <w:t>Special requirements</w:t>
      </w:r>
      <w:bookmarkEnd w:id="34"/>
    </w:p>
    <w:p w14:paraId="5D6845E8" w14:textId="011BEF58" w:rsidR="00D24461" w:rsidRPr="00563C4A" w:rsidRDefault="00D81857" w:rsidP="008D141B">
      <w:pPr>
        <w:rPr>
          <w:rFonts w:cs="Arial"/>
          <w:sz w:val="22"/>
          <w:szCs w:val="22"/>
        </w:rPr>
      </w:pPr>
      <w:r w:rsidRPr="00563C4A">
        <w:rPr>
          <w:rFonts w:cs="Arial"/>
          <w:sz w:val="22"/>
          <w:szCs w:val="22"/>
        </w:rPr>
        <w:t xml:space="preserve">&lt; </w:t>
      </w:r>
      <w:r w:rsidR="00A37344" w:rsidRPr="00563C4A">
        <w:rPr>
          <w:rFonts w:cs="Arial"/>
          <w:sz w:val="22"/>
          <w:szCs w:val="22"/>
        </w:rPr>
        <w:t>No special requirements are envisaged.</w:t>
      </w:r>
      <w:r w:rsidR="00CE71B2" w:rsidRPr="00563C4A">
        <w:rPr>
          <w:rFonts w:cs="Arial"/>
          <w:sz w:val="22"/>
          <w:szCs w:val="22"/>
        </w:rPr>
        <w:t>&gt;</w:t>
      </w:r>
    </w:p>
    <w:sectPr w:rsidR="00D24461" w:rsidRPr="00563C4A"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2F77" w14:textId="77777777" w:rsidR="005B0677" w:rsidRDefault="005B0677">
      <w:r>
        <w:separator/>
      </w:r>
    </w:p>
  </w:endnote>
  <w:endnote w:type="continuationSeparator" w:id="0">
    <w:p w14:paraId="48ADF836" w14:textId="77777777" w:rsidR="005B0677" w:rsidRDefault="005B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1B4" w14:textId="1B950B4E"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14:paraId="1BB8FABA"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25A1" w14:textId="77777777" w:rsidR="005B0677" w:rsidRDefault="005B0677">
      <w:r>
        <w:separator/>
      </w:r>
    </w:p>
  </w:footnote>
  <w:footnote w:type="continuationSeparator" w:id="0">
    <w:p w14:paraId="317EB735" w14:textId="77777777" w:rsidR="005B0677" w:rsidRDefault="005B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5D1A" w14:textId="70C2B447" w:rsidR="00D1663A" w:rsidRDefault="00D1663A">
    <w:pPr>
      <w:pStyle w:val="Header"/>
    </w:pPr>
    <w:r w:rsidRPr="002B18EA">
      <w:rPr>
        <w:rFonts w:ascii="Times New Roman" w:hAnsi="Times New Roman"/>
        <w:noProof/>
        <w:snapToGrid w:val="0"/>
        <w:sz w:val="24"/>
        <w:lang w:val="en-US" w:eastAsia="en-US"/>
      </w:rPr>
      <w:drawing>
        <wp:anchor distT="0" distB="0" distL="114300" distR="114300" simplePos="0" relativeHeight="251658241" behindDoc="0" locked="0" layoutInCell="1" allowOverlap="1" wp14:anchorId="11DA0708" wp14:editId="1713C024">
          <wp:simplePos x="0" y="0"/>
          <wp:positionH relativeFrom="column">
            <wp:posOffset>4839418</wp:posOffset>
          </wp:positionH>
          <wp:positionV relativeFrom="paragraph">
            <wp:posOffset>68867</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536067561"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3F4">
      <w:rPr>
        <w:rFonts w:ascii="Times New Roman" w:hAnsi="Times New Roman"/>
        <w:noProof/>
        <w:snapToGrid w:val="0"/>
        <w:sz w:val="24"/>
        <w:lang w:val="en-US" w:eastAsia="en-US"/>
      </w:rPr>
      <w:drawing>
        <wp:inline distT="0" distB="0" distL="0" distR="0" wp14:anchorId="2C6D5B6D" wp14:editId="2A5B6EC4">
          <wp:extent cx="3086100" cy="1078975"/>
          <wp:effectExtent l="0" t="0" r="0" b="6985"/>
          <wp:docPr id="1139313943"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23174" name="Picture 1" descr="A group of logos with text&#10;&#10;AI-generated content may be incorrect."/>
                  <pic:cNvPicPr/>
                </pic:nvPicPr>
                <pic:blipFill>
                  <a:blip r:embed="rId2"/>
                  <a:stretch>
                    <a:fillRect/>
                  </a:stretch>
                </pic:blipFill>
                <pic:spPr>
                  <a:xfrm>
                    <a:off x="0" y="0"/>
                    <a:ext cx="3102494" cy="10847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394" w14:textId="00111F6F" w:rsidR="00F13D92" w:rsidRPr="002B18EA" w:rsidRDefault="002B18EA" w:rsidP="002B18EA">
    <w:pPr>
      <w:widowControl w:val="0"/>
      <w:tabs>
        <w:tab w:val="center" w:pos="4320"/>
        <w:tab w:val="right" w:pos="8640"/>
      </w:tabs>
      <w:spacing w:before="100" w:after="100"/>
      <w:jc w:val="left"/>
      <w:rPr>
        <w:rFonts w:ascii="Times New Roman" w:hAnsi="Times New Roman"/>
        <w:snapToGrid w:val="0"/>
        <w:sz w:val="24"/>
        <w:lang w:val="en-US" w:eastAsia="en-US"/>
      </w:rPr>
    </w:pPr>
    <w:r w:rsidRPr="002B18EA">
      <w:rPr>
        <w:rFonts w:ascii="Times New Roman" w:hAnsi="Times New Roman"/>
        <w:noProof/>
        <w:snapToGrid w:val="0"/>
        <w:sz w:val="24"/>
        <w:lang w:val="en-US" w:eastAsia="en-US"/>
      </w:rPr>
      <w:drawing>
        <wp:anchor distT="0" distB="0" distL="114300" distR="114300" simplePos="0" relativeHeight="251658240" behindDoc="0" locked="0" layoutInCell="1" allowOverlap="1" wp14:anchorId="763C69A3" wp14:editId="1807F8AA">
          <wp:simplePos x="0" y="0"/>
          <wp:positionH relativeFrom="column">
            <wp:posOffset>5086350</wp:posOffset>
          </wp:positionH>
          <wp:positionV relativeFrom="paragraph">
            <wp:posOffset>110490</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388861901"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3F4" w:rsidRPr="005C73F4">
      <w:rPr>
        <w:rFonts w:ascii="Times New Roman" w:hAnsi="Times New Roman"/>
        <w:noProof/>
        <w:snapToGrid w:val="0"/>
        <w:sz w:val="24"/>
        <w:lang w:val="en-US" w:eastAsia="en-US"/>
      </w:rPr>
      <w:drawing>
        <wp:inline distT="0" distB="0" distL="0" distR="0" wp14:anchorId="2BEF926F" wp14:editId="42FD16FD">
          <wp:extent cx="3086100" cy="1078975"/>
          <wp:effectExtent l="0" t="0" r="0" b="6985"/>
          <wp:docPr id="426323174"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23174" name="Picture 1" descr="A group of logos with text&#10;&#10;AI-generated content may be incorrect."/>
                  <pic:cNvPicPr/>
                </pic:nvPicPr>
                <pic:blipFill>
                  <a:blip r:embed="rId2"/>
                  <a:stretch>
                    <a:fillRect/>
                  </a:stretch>
                </pic:blipFill>
                <pic:spPr>
                  <a:xfrm>
                    <a:off x="0" y="0"/>
                    <a:ext cx="3102494" cy="1084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1462CF6"/>
    <w:multiLevelType w:val="hybridMultilevel"/>
    <w:tmpl w:val="1D84A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90137E"/>
    <w:multiLevelType w:val="hybridMultilevel"/>
    <w:tmpl w:val="D6F0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331878"/>
    <w:multiLevelType w:val="hybridMultilevel"/>
    <w:tmpl w:val="B4C0B3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5EF07815"/>
    <w:multiLevelType w:val="hybridMultilevel"/>
    <w:tmpl w:val="17764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82429"/>
    <w:multiLevelType w:val="hybridMultilevel"/>
    <w:tmpl w:val="FBF0D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A7B4BF1"/>
    <w:multiLevelType w:val="multilevel"/>
    <w:tmpl w:val="87CC136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00E0692"/>
    <w:multiLevelType w:val="hybridMultilevel"/>
    <w:tmpl w:val="B2EA58AC"/>
    <w:lvl w:ilvl="0" w:tplc="05747D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1FC26FD"/>
    <w:multiLevelType w:val="hybridMultilevel"/>
    <w:tmpl w:val="F4761DB4"/>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7F5185"/>
    <w:multiLevelType w:val="hybridMultilevel"/>
    <w:tmpl w:val="A0E6320E"/>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5646E1"/>
    <w:multiLevelType w:val="hybridMultilevel"/>
    <w:tmpl w:val="E52EC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37367453">
    <w:abstractNumId w:val="1"/>
  </w:num>
  <w:num w:numId="2" w16cid:durableId="158691107">
    <w:abstractNumId w:val="0"/>
  </w:num>
  <w:num w:numId="3" w16cid:durableId="520780698">
    <w:abstractNumId w:val="20"/>
  </w:num>
  <w:num w:numId="4" w16cid:durableId="1223638529">
    <w:abstractNumId w:val="12"/>
    <w:lvlOverride w:ilvl="0">
      <w:startOverride w:val="1"/>
    </w:lvlOverride>
  </w:num>
  <w:num w:numId="5" w16cid:durableId="860750270">
    <w:abstractNumId w:val="12"/>
    <w:lvlOverride w:ilvl="0">
      <w:startOverride w:val="1"/>
    </w:lvlOverride>
  </w:num>
  <w:num w:numId="6" w16cid:durableId="241834107">
    <w:abstractNumId w:val="12"/>
    <w:lvlOverride w:ilvl="0">
      <w:startOverride w:val="1"/>
    </w:lvlOverride>
  </w:num>
  <w:num w:numId="7" w16cid:durableId="937057083">
    <w:abstractNumId w:val="12"/>
    <w:lvlOverride w:ilvl="0">
      <w:startOverride w:val="1"/>
    </w:lvlOverride>
  </w:num>
  <w:num w:numId="8" w16cid:durableId="753357256">
    <w:abstractNumId w:val="12"/>
    <w:lvlOverride w:ilvl="0">
      <w:startOverride w:val="1"/>
    </w:lvlOverride>
  </w:num>
  <w:num w:numId="9" w16cid:durableId="1859273575">
    <w:abstractNumId w:val="12"/>
    <w:lvlOverride w:ilvl="0">
      <w:startOverride w:val="1"/>
    </w:lvlOverride>
  </w:num>
  <w:num w:numId="10" w16cid:durableId="2087149249">
    <w:abstractNumId w:val="12"/>
  </w:num>
  <w:num w:numId="11" w16cid:durableId="1342049732">
    <w:abstractNumId w:val="5"/>
  </w:num>
  <w:num w:numId="12" w16cid:durableId="1290816191">
    <w:abstractNumId w:val="11"/>
  </w:num>
  <w:num w:numId="13" w16cid:durableId="25721984">
    <w:abstractNumId w:val="19"/>
  </w:num>
  <w:num w:numId="14" w16cid:durableId="1128279529">
    <w:abstractNumId w:val="21"/>
  </w:num>
  <w:num w:numId="15" w16cid:durableId="1222012118">
    <w:abstractNumId w:val="8"/>
  </w:num>
  <w:num w:numId="16" w16cid:durableId="1597588997">
    <w:abstractNumId w:val="17"/>
  </w:num>
  <w:num w:numId="17" w16cid:durableId="600066898">
    <w:abstractNumId w:val="15"/>
  </w:num>
  <w:num w:numId="18" w16cid:durableId="37711036">
    <w:abstractNumId w:val="13"/>
  </w:num>
  <w:num w:numId="19" w16cid:durableId="1995258165">
    <w:abstractNumId w:val="14"/>
  </w:num>
  <w:num w:numId="20" w16cid:durableId="1792165942">
    <w:abstractNumId w:val="4"/>
  </w:num>
  <w:num w:numId="21" w16cid:durableId="604187937">
    <w:abstractNumId w:val="9"/>
  </w:num>
  <w:num w:numId="22" w16cid:durableId="867136434">
    <w:abstractNumId w:val="2"/>
  </w:num>
  <w:num w:numId="23" w16cid:durableId="881014761">
    <w:abstractNumId w:val="6"/>
  </w:num>
  <w:num w:numId="24" w16cid:durableId="1754669734">
    <w:abstractNumId w:val="24"/>
  </w:num>
  <w:num w:numId="25" w16cid:durableId="1883786193">
    <w:abstractNumId w:val="25"/>
  </w:num>
  <w:num w:numId="26" w16cid:durableId="687104332">
    <w:abstractNumId w:val="23"/>
  </w:num>
  <w:num w:numId="27" w16cid:durableId="1534808304">
    <w:abstractNumId w:val="10"/>
  </w:num>
  <w:num w:numId="28" w16cid:durableId="999388497">
    <w:abstractNumId w:val="26"/>
  </w:num>
  <w:num w:numId="29" w16cid:durableId="1068575031">
    <w:abstractNumId w:val="16"/>
  </w:num>
  <w:num w:numId="30" w16cid:durableId="55859137">
    <w:abstractNumId w:val="18"/>
  </w:num>
  <w:num w:numId="31" w16cid:durableId="785806742">
    <w:abstractNumId w:val="22"/>
  </w:num>
  <w:num w:numId="32" w16cid:durableId="927807682">
    <w:abstractNumId w:val="3"/>
  </w:num>
  <w:num w:numId="33" w16cid:durableId="140584065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FFE"/>
    <w:rsid w:val="0000758B"/>
    <w:rsid w:val="00013F29"/>
    <w:rsid w:val="0001790A"/>
    <w:rsid w:val="000229E3"/>
    <w:rsid w:val="00023F69"/>
    <w:rsid w:val="000332B4"/>
    <w:rsid w:val="00033634"/>
    <w:rsid w:val="00034E3E"/>
    <w:rsid w:val="000363AC"/>
    <w:rsid w:val="00041776"/>
    <w:rsid w:val="000421B8"/>
    <w:rsid w:val="0004483E"/>
    <w:rsid w:val="00046EDE"/>
    <w:rsid w:val="00050738"/>
    <w:rsid w:val="0005180E"/>
    <w:rsid w:val="00056982"/>
    <w:rsid w:val="00063B1B"/>
    <w:rsid w:val="0006795C"/>
    <w:rsid w:val="000708A7"/>
    <w:rsid w:val="000717C4"/>
    <w:rsid w:val="00072591"/>
    <w:rsid w:val="00084483"/>
    <w:rsid w:val="00084CA2"/>
    <w:rsid w:val="000855F7"/>
    <w:rsid w:val="00086D9B"/>
    <w:rsid w:val="0009008B"/>
    <w:rsid w:val="00091091"/>
    <w:rsid w:val="000914D7"/>
    <w:rsid w:val="00093D70"/>
    <w:rsid w:val="00095BB6"/>
    <w:rsid w:val="000A054C"/>
    <w:rsid w:val="000A1135"/>
    <w:rsid w:val="000A6396"/>
    <w:rsid w:val="000B6100"/>
    <w:rsid w:val="000B76A6"/>
    <w:rsid w:val="000C3CB3"/>
    <w:rsid w:val="000C3FCA"/>
    <w:rsid w:val="000C5995"/>
    <w:rsid w:val="000C6289"/>
    <w:rsid w:val="000D573C"/>
    <w:rsid w:val="000E0C13"/>
    <w:rsid w:val="000E6F45"/>
    <w:rsid w:val="000F10BF"/>
    <w:rsid w:val="000F16A9"/>
    <w:rsid w:val="00100201"/>
    <w:rsid w:val="0010127C"/>
    <w:rsid w:val="0010219F"/>
    <w:rsid w:val="0011312C"/>
    <w:rsid w:val="00115301"/>
    <w:rsid w:val="00117931"/>
    <w:rsid w:val="00126E6A"/>
    <w:rsid w:val="0013060C"/>
    <w:rsid w:val="00132C55"/>
    <w:rsid w:val="00134B0C"/>
    <w:rsid w:val="001363AC"/>
    <w:rsid w:val="00140314"/>
    <w:rsid w:val="0014058B"/>
    <w:rsid w:val="00144AAA"/>
    <w:rsid w:val="001467EC"/>
    <w:rsid w:val="00153197"/>
    <w:rsid w:val="00155998"/>
    <w:rsid w:val="0016149B"/>
    <w:rsid w:val="00161CF7"/>
    <w:rsid w:val="00173954"/>
    <w:rsid w:val="00174CDF"/>
    <w:rsid w:val="00184A52"/>
    <w:rsid w:val="00185585"/>
    <w:rsid w:val="001869F0"/>
    <w:rsid w:val="00192884"/>
    <w:rsid w:val="0019480C"/>
    <w:rsid w:val="001A114E"/>
    <w:rsid w:val="001A1A8A"/>
    <w:rsid w:val="001A1E97"/>
    <w:rsid w:val="001A650B"/>
    <w:rsid w:val="001A73B5"/>
    <w:rsid w:val="001B3701"/>
    <w:rsid w:val="001B5AD9"/>
    <w:rsid w:val="001B7879"/>
    <w:rsid w:val="001C114B"/>
    <w:rsid w:val="001C4DD2"/>
    <w:rsid w:val="001C6553"/>
    <w:rsid w:val="001C7648"/>
    <w:rsid w:val="001D07DD"/>
    <w:rsid w:val="001D0B84"/>
    <w:rsid w:val="001D4506"/>
    <w:rsid w:val="001D63DA"/>
    <w:rsid w:val="001E1C17"/>
    <w:rsid w:val="001E359B"/>
    <w:rsid w:val="001E4968"/>
    <w:rsid w:val="001E4CB6"/>
    <w:rsid w:val="001E5659"/>
    <w:rsid w:val="001F21C2"/>
    <w:rsid w:val="00205DE9"/>
    <w:rsid w:val="00210C5D"/>
    <w:rsid w:val="00211B3B"/>
    <w:rsid w:val="00212FA5"/>
    <w:rsid w:val="00214E63"/>
    <w:rsid w:val="002159A9"/>
    <w:rsid w:val="002177FB"/>
    <w:rsid w:val="00221B5C"/>
    <w:rsid w:val="00224F25"/>
    <w:rsid w:val="002306D2"/>
    <w:rsid w:val="00230DF4"/>
    <w:rsid w:val="00231797"/>
    <w:rsid w:val="002328CC"/>
    <w:rsid w:val="002351C4"/>
    <w:rsid w:val="00240BCC"/>
    <w:rsid w:val="00243FB5"/>
    <w:rsid w:val="002564EE"/>
    <w:rsid w:val="00257D65"/>
    <w:rsid w:val="0026559C"/>
    <w:rsid w:val="00267A1C"/>
    <w:rsid w:val="0028046F"/>
    <w:rsid w:val="00282DCE"/>
    <w:rsid w:val="002903DD"/>
    <w:rsid w:val="00292DD6"/>
    <w:rsid w:val="00296E18"/>
    <w:rsid w:val="002A26D8"/>
    <w:rsid w:val="002A4143"/>
    <w:rsid w:val="002A4564"/>
    <w:rsid w:val="002B18EA"/>
    <w:rsid w:val="002B7388"/>
    <w:rsid w:val="002C0329"/>
    <w:rsid w:val="002C67EB"/>
    <w:rsid w:val="002D42DC"/>
    <w:rsid w:val="002D5D21"/>
    <w:rsid w:val="002D648A"/>
    <w:rsid w:val="002D7174"/>
    <w:rsid w:val="002D727A"/>
    <w:rsid w:val="002E468E"/>
    <w:rsid w:val="002F1401"/>
    <w:rsid w:val="002F1AF6"/>
    <w:rsid w:val="00310A00"/>
    <w:rsid w:val="00312C82"/>
    <w:rsid w:val="0031613E"/>
    <w:rsid w:val="00320811"/>
    <w:rsid w:val="00320C07"/>
    <w:rsid w:val="00321C0C"/>
    <w:rsid w:val="00323913"/>
    <w:rsid w:val="00333394"/>
    <w:rsid w:val="003362C8"/>
    <w:rsid w:val="003421DB"/>
    <w:rsid w:val="00350D87"/>
    <w:rsid w:val="00354F9A"/>
    <w:rsid w:val="00356091"/>
    <w:rsid w:val="00363709"/>
    <w:rsid w:val="00364DE6"/>
    <w:rsid w:val="003658E4"/>
    <w:rsid w:val="00371175"/>
    <w:rsid w:val="0038217F"/>
    <w:rsid w:val="00387E13"/>
    <w:rsid w:val="003A1C3F"/>
    <w:rsid w:val="003A2551"/>
    <w:rsid w:val="003B7EB4"/>
    <w:rsid w:val="003C24E8"/>
    <w:rsid w:val="003C52A5"/>
    <w:rsid w:val="003D10F3"/>
    <w:rsid w:val="003D1B73"/>
    <w:rsid w:val="003E2196"/>
    <w:rsid w:val="003E26F7"/>
    <w:rsid w:val="003F2355"/>
    <w:rsid w:val="00404345"/>
    <w:rsid w:val="00405811"/>
    <w:rsid w:val="0040714A"/>
    <w:rsid w:val="00410306"/>
    <w:rsid w:val="00411FFF"/>
    <w:rsid w:val="00412B68"/>
    <w:rsid w:val="0041528A"/>
    <w:rsid w:val="0042178E"/>
    <w:rsid w:val="00423811"/>
    <w:rsid w:val="00423F47"/>
    <w:rsid w:val="004250F9"/>
    <w:rsid w:val="004277B3"/>
    <w:rsid w:val="00431AEC"/>
    <w:rsid w:val="004328DC"/>
    <w:rsid w:val="00434AA6"/>
    <w:rsid w:val="004410CF"/>
    <w:rsid w:val="00444297"/>
    <w:rsid w:val="004450A7"/>
    <w:rsid w:val="0044751B"/>
    <w:rsid w:val="00450070"/>
    <w:rsid w:val="00453705"/>
    <w:rsid w:val="00472D2A"/>
    <w:rsid w:val="00484F3A"/>
    <w:rsid w:val="00490ACE"/>
    <w:rsid w:val="00491BA4"/>
    <w:rsid w:val="0049404A"/>
    <w:rsid w:val="0049780D"/>
    <w:rsid w:val="004978F8"/>
    <w:rsid w:val="004A11D3"/>
    <w:rsid w:val="004A2422"/>
    <w:rsid w:val="004B2A38"/>
    <w:rsid w:val="004B4642"/>
    <w:rsid w:val="004B6ACF"/>
    <w:rsid w:val="004C45B0"/>
    <w:rsid w:val="004D56A0"/>
    <w:rsid w:val="004E1425"/>
    <w:rsid w:val="004E2289"/>
    <w:rsid w:val="004E4015"/>
    <w:rsid w:val="004E5639"/>
    <w:rsid w:val="004E767F"/>
    <w:rsid w:val="004F338B"/>
    <w:rsid w:val="004F3E5F"/>
    <w:rsid w:val="004F5130"/>
    <w:rsid w:val="00502764"/>
    <w:rsid w:val="005044FE"/>
    <w:rsid w:val="00506589"/>
    <w:rsid w:val="00510D93"/>
    <w:rsid w:val="0052017E"/>
    <w:rsid w:val="005260E6"/>
    <w:rsid w:val="005261F2"/>
    <w:rsid w:val="00530D15"/>
    <w:rsid w:val="00536D6E"/>
    <w:rsid w:val="0055050F"/>
    <w:rsid w:val="0055311E"/>
    <w:rsid w:val="00556CFB"/>
    <w:rsid w:val="00563C4A"/>
    <w:rsid w:val="00564168"/>
    <w:rsid w:val="00570CF3"/>
    <w:rsid w:val="0057267C"/>
    <w:rsid w:val="00576FB8"/>
    <w:rsid w:val="005837BC"/>
    <w:rsid w:val="00584E15"/>
    <w:rsid w:val="005935F3"/>
    <w:rsid w:val="00595BB8"/>
    <w:rsid w:val="00596882"/>
    <w:rsid w:val="00597EEA"/>
    <w:rsid w:val="005A36D9"/>
    <w:rsid w:val="005A41BF"/>
    <w:rsid w:val="005B0677"/>
    <w:rsid w:val="005B45D6"/>
    <w:rsid w:val="005B55B9"/>
    <w:rsid w:val="005B62A0"/>
    <w:rsid w:val="005C6CC2"/>
    <w:rsid w:val="005C6F74"/>
    <w:rsid w:val="005C73F4"/>
    <w:rsid w:val="005D3B8C"/>
    <w:rsid w:val="005D5086"/>
    <w:rsid w:val="005D5805"/>
    <w:rsid w:val="005E3F3D"/>
    <w:rsid w:val="005E5BE5"/>
    <w:rsid w:val="005F05F8"/>
    <w:rsid w:val="005F35BF"/>
    <w:rsid w:val="005F537F"/>
    <w:rsid w:val="00601667"/>
    <w:rsid w:val="00603D1C"/>
    <w:rsid w:val="00604289"/>
    <w:rsid w:val="006059A4"/>
    <w:rsid w:val="0061269A"/>
    <w:rsid w:val="0061777A"/>
    <w:rsid w:val="006210A8"/>
    <w:rsid w:val="00622536"/>
    <w:rsid w:val="006227F0"/>
    <w:rsid w:val="00624787"/>
    <w:rsid w:val="00626398"/>
    <w:rsid w:val="00631124"/>
    <w:rsid w:val="00632908"/>
    <w:rsid w:val="0063749B"/>
    <w:rsid w:val="00645479"/>
    <w:rsid w:val="006460D9"/>
    <w:rsid w:val="006470EB"/>
    <w:rsid w:val="006471D6"/>
    <w:rsid w:val="00650B9D"/>
    <w:rsid w:val="00650DD4"/>
    <w:rsid w:val="00651C60"/>
    <w:rsid w:val="00652CC8"/>
    <w:rsid w:val="006552D0"/>
    <w:rsid w:val="00663107"/>
    <w:rsid w:val="00665651"/>
    <w:rsid w:val="006659A3"/>
    <w:rsid w:val="00670FC1"/>
    <w:rsid w:val="00671268"/>
    <w:rsid w:val="006723F3"/>
    <w:rsid w:val="006745A0"/>
    <w:rsid w:val="006754AF"/>
    <w:rsid w:val="00676506"/>
    <w:rsid w:val="00677F89"/>
    <w:rsid w:val="00686427"/>
    <w:rsid w:val="00694002"/>
    <w:rsid w:val="00696CAF"/>
    <w:rsid w:val="00697296"/>
    <w:rsid w:val="00697562"/>
    <w:rsid w:val="00697E2C"/>
    <w:rsid w:val="006A138B"/>
    <w:rsid w:val="006A142C"/>
    <w:rsid w:val="006A34E4"/>
    <w:rsid w:val="006A58EC"/>
    <w:rsid w:val="006B1E5B"/>
    <w:rsid w:val="006B423E"/>
    <w:rsid w:val="006B5706"/>
    <w:rsid w:val="006C0746"/>
    <w:rsid w:val="006C7FE2"/>
    <w:rsid w:val="006D217E"/>
    <w:rsid w:val="006D40FB"/>
    <w:rsid w:val="006D6D6B"/>
    <w:rsid w:val="006F38F6"/>
    <w:rsid w:val="006F4B90"/>
    <w:rsid w:val="006F607A"/>
    <w:rsid w:val="007019D8"/>
    <w:rsid w:val="0070275A"/>
    <w:rsid w:val="00727260"/>
    <w:rsid w:val="0072752D"/>
    <w:rsid w:val="0073061D"/>
    <w:rsid w:val="007327E9"/>
    <w:rsid w:val="007356A3"/>
    <w:rsid w:val="00742068"/>
    <w:rsid w:val="007458D7"/>
    <w:rsid w:val="00750CBD"/>
    <w:rsid w:val="00761C6E"/>
    <w:rsid w:val="00761D88"/>
    <w:rsid w:val="00770B13"/>
    <w:rsid w:val="0077704C"/>
    <w:rsid w:val="00777626"/>
    <w:rsid w:val="00780D1B"/>
    <w:rsid w:val="00781734"/>
    <w:rsid w:val="0078273C"/>
    <w:rsid w:val="00783891"/>
    <w:rsid w:val="007876E7"/>
    <w:rsid w:val="0079163B"/>
    <w:rsid w:val="00791C41"/>
    <w:rsid w:val="0079433E"/>
    <w:rsid w:val="00796769"/>
    <w:rsid w:val="007A6A64"/>
    <w:rsid w:val="007A6EDD"/>
    <w:rsid w:val="007C05EF"/>
    <w:rsid w:val="007C3B8C"/>
    <w:rsid w:val="007C759E"/>
    <w:rsid w:val="007D69F1"/>
    <w:rsid w:val="007E157C"/>
    <w:rsid w:val="007E21BD"/>
    <w:rsid w:val="007F0504"/>
    <w:rsid w:val="007F5547"/>
    <w:rsid w:val="007F738F"/>
    <w:rsid w:val="00802406"/>
    <w:rsid w:val="00804D22"/>
    <w:rsid w:val="00816B6E"/>
    <w:rsid w:val="00835A86"/>
    <w:rsid w:val="00851D9F"/>
    <w:rsid w:val="00851DA8"/>
    <w:rsid w:val="008538A6"/>
    <w:rsid w:val="00854808"/>
    <w:rsid w:val="008553BA"/>
    <w:rsid w:val="00856D51"/>
    <w:rsid w:val="0085723F"/>
    <w:rsid w:val="008577AB"/>
    <w:rsid w:val="00857B84"/>
    <w:rsid w:val="00861BB8"/>
    <w:rsid w:val="00862773"/>
    <w:rsid w:val="00862E3E"/>
    <w:rsid w:val="00864C70"/>
    <w:rsid w:val="008679C7"/>
    <w:rsid w:val="00871A6A"/>
    <w:rsid w:val="00875B1B"/>
    <w:rsid w:val="00881688"/>
    <w:rsid w:val="00881C42"/>
    <w:rsid w:val="0088268D"/>
    <w:rsid w:val="008874F5"/>
    <w:rsid w:val="008875EC"/>
    <w:rsid w:val="008951C0"/>
    <w:rsid w:val="008979BD"/>
    <w:rsid w:val="008A0C9A"/>
    <w:rsid w:val="008A65FE"/>
    <w:rsid w:val="008A7496"/>
    <w:rsid w:val="008B0A49"/>
    <w:rsid w:val="008B20D0"/>
    <w:rsid w:val="008B2A2C"/>
    <w:rsid w:val="008B56F9"/>
    <w:rsid w:val="008B5AE5"/>
    <w:rsid w:val="008C1737"/>
    <w:rsid w:val="008C77AE"/>
    <w:rsid w:val="008D141B"/>
    <w:rsid w:val="008E376A"/>
    <w:rsid w:val="008E412E"/>
    <w:rsid w:val="008E4DA9"/>
    <w:rsid w:val="008E6049"/>
    <w:rsid w:val="008E61BA"/>
    <w:rsid w:val="008F1605"/>
    <w:rsid w:val="008F208C"/>
    <w:rsid w:val="008F30D2"/>
    <w:rsid w:val="008F6138"/>
    <w:rsid w:val="00903C01"/>
    <w:rsid w:val="00907E50"/>
    <w:rsid w:val="00911616"/>
    <w:rsid w:val="009144FC"/>
    <w:rsid w:val="00915153"/>
    <w:rsid w:val="00915C4E"/>
    <w:rsid w:val="00920BFC"/>
    <w:rsid w:val="009215C6"/>
    <w:rsid w:val="009242F6"/>
    <w:rsid w:val="0092494C"/>
    <w:rsid w:val="00924F0C"/>
    <w:rsid w:val="00927637"/>
    <w:rsid w:val="00927CEC"/>
    <w:rsid w:val="00931940"/>
    <w:rsid w:val="009344C1"/>
    <w:rsid w:val="00935F4D"/>
    <w:rsid w:val="00942AD6"/>
    <w:rsid w:val="0094373E"/>
    <w:rsid w:val="009454EE"/>
    <w:rsid w:val="009463C5"/>
    <w:rsid w:val="00950987"/>
    <w:rsid w:val="0096391A"/>
    <w:rsid w:val="00967EB3"/>
    <w:rsid w:val="00975700"/>
    <w:rsid w:val="0097637D"/>
    <w:rsid w:val="00980C02"/>
    <w:rsid w:val="00982927"/>
    <w:rsid w:val="00983970"/>
    <w:rsid w:val="00987D01"/>
    <w:rsid w:val="00994CA3"/>
    <w:rsid w:val="00994CD7"/>
    <w:rsid w:val="00995D0E"/>
    <w:rsid w:val="00996BDD"/>
    <w:rsid w:val="00996D17"/>
    <w:rsid w:val="00997E94"/>
    <w:rsid w:val="009A0528"/>
    <w:rsid w:val="009A09D3"/>
    <w:rsid w:val="009A2B96"/>
    <w:rsid w:val="009A3473"/>
    <w:rsid w:val="009A45FA"/>
    <w:rsid w:val="009A477C"/>
    <w:rsid w:val="009A5E41"/>
    <w:rsid w:val="009B5EC3"/>
    <w:rsid w:val="009B60F8"/>
    <w:rsid w:val="009B6C23"/>
    <w:rsid w:val="009B6E56"/>
    <w:rsid w:val="009C0511"/>
    <w:rsid w:val="009C0515"/>
    <w:rsid w:val="009C11D6"/>
    <w:rsid w:val="009D26A4"/>
    <w:rsid w:val="009D2CAF"/>
    <w:rsid w:val="009D53DB"/>
    <w:rsid w:val="009D5588"/>
    <w:rsid w:val="009D5612"/>
    <w:rsid w:val="009E37FA"/>
    <w:rsid w:val="009F23A4"/>
    <w:rsid w:val="009F2A7A"/>
    <w:rsid w:val="009F2FF0"/>
    <w:rsid w:val="009F3097"/>
    <w:rsid w:val="009F7BD8"/>
    <w:rsid w:val="00A01A11"/>
    <w:rsid w:val="00A02AA7"/>
    <w:rsid w:val="00A04CFC"/>
    <w:rsid w:val="00A07A95"/>
    <w:rsid w:val="00A118D3"/>
    <w:rsid w:val="00A169E5"/>
    <w:rsid w:val="00A219A3"/>
    <w:rsid w:val="00A323EE"/>
    <w:rsid w:val="00A334B3"/>
    <w:rsid w:val="00A34862"/>
    <w:rsid w:val="00A35674"/>
    <w:rsid w:val="00A37344"/>
    <w:rsid w:val="00A4001B"/>
    <w:rsid w:val="00A55EB6"/>
    <w:rsid w:val="00A60E57"/>
    <w:rsid w:val="00A62D55"/>
    <w:rsid w:val="00A67C5E"/>
    <w:rsid w:val="00A70D7D"/>
    <w:rsid w:val="00A74230"/>
    <w:rsid w:val="00A76CC7"/>
    <w:rsid w:val="00A76DB6"/>
    <w:rsid w:val="00A83CF9"/>
    <w:rsid w:val="00A90731"/>
    <w:rsid w:val="00A91D5F"/>
    <w:rsid w:val="00A95861"/>
    <w:rsid w:val="00A96CA5"/>
    <w:rsid w:val="00AA1AB2"/>
    <w:rsid w:val="00AA3F4D"/>
    <w:rsid w:val="00AA4AA5"/>
    <w:rsid w:val="00AB7080"/>
    <w:rsid w:val="00AB722F"/>
    <w:rsid w:val="00AD50D5"/>
    <w:rsid w:val="00AD530D"/>
    <w:rsid w:val="00AE124B"/>
    <w:rsid w:val="00AE4739"/>
    <w:rsid w:val="00AE72EC"/>
    <w:rsid w:val="00AF0613"/>
    <w:rsid w:val="00AF0F13"/>
    <w:rsid w:val="00AF77DE"/>
    <w:rsid w:val="00B0077F"/>
    <w:rsid w:val="00B00B32"/>
    <w:rsid w:val="00B05637"/>
    <w:rsid w:val="00B05A0A"/>
    <w:rsid w:val="00B13706"/>
    <w:rsid w:val="00B14237"/>
    <w:rsid w:val="00B14A99"/>
    <w:rsid w:val="00B15C28"/>
    <w:rsid w:val="00B16378"/>
    <w:rsid w:val="00B16B92"/>
    <w:rsid w:val="00B221C9"/>
    <w:rsid w:val="00B2451E"/>
    <w:rsid w:val="00B27D81"/>
    <w:rsid w:val="00B3286E"/>
    <w:rsid w:val="00B3682C"/>
    <w:rsid w:val="00B403DB"/>
    <w:rsid w:val="00B452DA"/>
    <w:rsid w:val="00B54BA0"/>
    <w:rsid w:val="00B56DAB"/>
    <w:rsid w:val="00B65A65"/>
    <w:rsid w:val="00B66F93"/>
    <w:rsid w:val="00B733DB"/>
    <w:rsid w:val="00B734E2"/>
    <w:rsid w:val="00B753C6"/>
    <w:rsid w:val="00B7662C"/>
    <w:rsid w:val="00B85F7B"/>
    <w:rsid w:val="00B8743C"/>
    <w:rsid w:val="00B87B0D"/>
    <w:rsid w:val="00B902C8"/>
    <w:rsid w:val="00B95C15"/>
    <w:rsid w:val="00B96483"/>
    <w:rsid w:val="00BA3339"/>
    <w:rsid w:val="00BA3DA0"/>
    <w:rsid w:val="00BA3F39"/>
    <w:rsid w:val="00BA7A6C"/>
    <w:rsid w:val="00BC00A2"/>
    <w:rsid w:val="00BC12D7"/>
    <w:rsid w:val="00BC69C4"/>
    <w:rsid w:val="00BD0462"/>
    <w:rsid w:val="00BD0DB2"/>
    <w:rsid w:val="00BD14E1"/>
    <w:rsid w:val="00BD5B78"/>
    <w:rsid w:val="00BE0C42"/>
    <w:rsid w:val="00BE37AA"/>
    <w:rsid w:val="00BE7A06"/>
    <w:rsid w:val="00BF110D"/>
    <w:rsid w:val="00BF2462"/>
    <w:rsid w:val="00BF3A44"/>
    <w:rsid w:val="00BF64F5"/>
    <w:rsid w:val="00BF7CA6"/>
    <w:rsid w:val="00C056FE"/>
    <w:rsid w:val="00C061D0"/>
    <w:rsid w:val="00C11B64"/>
    <w:rsid w:val="00C1253B"/>
    <w:rsid w:val="00C15724"/>
    <w:rsid w:val="00C1586D"/>
    <w:rsid w:val="00C20250"/>
    <w:rsid w:val="00C21F13"/>
    <w:rsid w:val="00C220FB"/>
    <w:rsid w:val="00C23007"/>
    <w:rsid w:val="00C2452B"/>
    <w:rsid w:val="00C253BA"/>
    <w:rsid w:val="00C32BBA"/>
    <w:rsid w:val="00C35186"/>
    <w:rsid w:val="00C35D96"/>
    <w:rsid w:val="00C53082"/>
    <w:rsid w:val="00C554C3"/>
    <w:rsid w:val="00C56B23"/>
    <w:rsid w:val="00C57D81"/>
    <w:rsid w:val="00C6601C"/>
    <w:rsid w:val="00C66C5C"/>
    <w:rsid w:val="00C72FAE"/>
    <w:rsid w:val="00C7526D"/>
    <w:rsid w:val="00C77E2E"/>
    <w:rsid w:val="00C80F3F"/>
    <w:rsid w:val="00C8134B"/>
    <w:rsid w:val="00C8230E"/>
    <w:rsid w:val="00C824D5"/>
    <w:rsid w:val="00C85B06"/>
    <w:rsid w:val="00C8675C"/>
    <w:rsid w:val="00C94DC9"/>
    <w:rsid w:val="00C972CB"/>
    <w:rsid w:val="00CA4B0F"/>
    <w:rsid w:val="00CA66C7"/>
    <w:rsid w:val="00CA7163"/>
    <w:rsid w:val="00CA7828"/>
    <w:rsid w:val="00CB0C07"/>
    <w:rsid w:val="00CB3070"/>
    <w:rsid w:val="00CB3398"/>
    <w:rsid w:val="00CB3D62"/>
    <w:rsid w:val="00CB62B2"/>
    <w:rsid w:val="00CB71E9"/>
    <w:rsid w:val="00CB7C1A"/>
    <w:rsid w:val="00CB7DC1"/>
    <w:rsid w:val="00CD263F"/>
    <w:rsid w:val="00CE0E70"/>
    <w:rsid w:val="00CE142E"/>
    <w:rsid w:val="00CE3F9D"/>
    <w:rsid w:val="00CE4BEE"/>
    <w:rsid w:val="00CE71B2"/>
    <w:rsid w:val="00CF0605"/>
    <w:rsid w:val="00CF0F68"/>
    <w:rsid w:val="00CF36D4"/>
    <w:rsid w:val="00CF56DC"/>
    <w:rsid w:val="00D05CF9"/>
    <w:rsid w:val="00D1663A"/>
    <w:rsid w:val="00D16C61"/>
    <w:rsid w:val="00D16D54"/>
    <w:rsid w:val="00D20323"/>
    <w:rsid w:val="00D203DC"/>
    <w:rsid w:val="00D204BF"/>
    <w:rsid w:val="00D21577"/>
    <w:rsid w:val="00D24461"/>
    <w:rsid w:val="00D270E4"/>
    <w:rsid w:val="00D3279D"/>
    <w:rsid w:val="00D33CE5"/>
    <w:rsid w:val="00D3607F"/>
    <w:rsid w:val="00D3611A"/>
    <w:rsid w:val="00D409BB"/>
    <w:rsid w:val="00D46813"/>
    <w:rsid w:val="00D51019"/>
    <w:rsid w:val="00D520D0"/>
    <w:rsid w:val="00D54637"/>
    <w:rsid w:val="00D54BEA"/>
    <w:rsid w:val="00D553DB"/>
    <w:rsid w:val="00D611BE"/>
    <w:rsid w:val="00D634C4"/>
    <w:rsid w:val="00D726A1"/>
    <w:rsid w:val="00D747BE"/>
    <w:rsid w:val="00D80E2D"/>
    <w:rsid w:val="00D81857"/>
    <w:rsid w:val="00D84216"/>
    <w:rsid w:val="00D87986"/>
    <w:rsid w:val="00D92984"/>
    <w:rsid w:val="00D96F58"/>
    <w:rsid w:val="00DA0927"/>
    <w:rsid w:val="00DA1001"/>
    <w:rsid w:val="00DA12DA"/>
    <w:rsid w:val="00DA13D2"/>
    <w:rsid w:val="00DB3138"/>
    <w:rsid w:val="00DB5909"/>
    <w:rsid w:val="00DC7B2A"/>
    <w:rsid w:val="00DD2BD9"/>
    <w:rsid w:val="00DD2EAA"/>
    <w:rsid w:val="00DD39B2"/>
    <w:rsid w:val="00DE1349"/>
    <w:rsid w:val="00DE42E6"/>
    <w:rsid w:val="00DF2EC1"/>
    <w:rsid w:val="00DF4DAC"/>
    <w:rsid w:val="00DF6ED6"/>
    <w:rsid w:val="00DF738E"/>
    <w:rsid w:val="00DF7A31"/>
    <w:rsid w:val="00E00FE4"/>
    <w:rsid w:val="00E0445B"/>
    <w:rsid w:val="00E07358"/>
    <w:rsid w:val="00E1484F"/>
    <w:rsid w:val="00E21553"/>
    <w:rsid w:val="00E23399"/>
    <w:rsid w:val="00E304C2"/>
    <w:rsid w:val="00E35021"/>
    <w:rsid w:val="00E428D3"/>
    <w:rsid w:val="00E457FD"/>
    <w:rsid w:val="00E46ECB"/>
    <w:rsid w:val="00E46FCA"/>
    <w:rsid w:val="00E53A98"/>
    <w:rsid w:val="00E577F1"/>
    <w:rsid w:val="00E63E52"/>
    <w:rsid w:val="00E67EE2"/>
    <w:rsid w:val="00E725D2"/>
    <w:rsid w:val="00E72CA7"/>
    <w:rsid w:val="00E81F04"/>
    <w:rsid w:val="00E8259C"/>
    <w:rsid w:val="00E832BC"/>
    <w:rsid w:val="00E840DF"/>
    <w:rsid w:val="00E8749F"/>
    <w:rsid w:val="00E93C3C"/>
    <w:rsid w:val="00E9498E"/>
    <w:rsid w:val="00EA01F9"/>
    <w:rsid w:val="00EA4F54"/>
    <w:rsid w:val="00EA52E6"/>
    <w:rsid w:val="00EA5A9C"/>
    <w:rsid w:val="00EB3640"/>
    <w:rsid w:val="00EB7C4B"/>
    <w:rsid w:val="00EC428E"/>
    <w:rsid w:val="00EC4659"/>
    <w:rsid w:val="00EC5200"/>
    <w:rsid w:val="00ED0BAB"/>
    <w:rsid w:val="00ED173C"/>
    <w:rsid w:val="00ED2F2E"/>
    <w:rsid w:val="00ED4262"/>
    <w:rsid w:val="00ED6503"/>
    <w:rsid w:val="00ED6820"/>
    <w:rsid w:val="00EE1120"/>
    <w:rsid w:val="00EE21DB"/>
    <w:rsid w:val="00EE4C46"/>
    <w:rsid w:val="00EF3853"/>
    <w:rsid w:val="00EF4491"/>
    <w:rsid w:val="00EF4CFE"/>
    <w:rsid w:val="00EF5726"/>
    <w:rsid w:val="00EF731C"/>
    <w:rsid w:val="00F00B4C"/>
    <w:rsid w:val="00F01B0B"/>
    <w:rsid w:val="00F02AA0"/>
    <w:rsid w:val="00F02D4A"/>
    <w:rsid w:val="00F02E1B"/>
    <w:rsid w:val="00F07AAD"/>
    <w:rsid w:val="00F10760"/>
    <w:rsid w:val="00F13D92"/>
    <w:rsid w:val="00F14171"/>
    <w:rsid w:val="00F173DE"/>
    <w:rsid w:val="00F23617"/>
    <w:rsid w:val="00F24445"/>
    <w:rsid w:val="00F2453C"/>
    <w:rsid w:val="00F24DAB"/>
    <w:rsid w:val="00F30CAB"/>
    <w:rsid w:val="00F3380F"/>
    <w:rsid w:val="00F34954"/>
    <w:rsid w:val="00F36341"/>
    <w:rsid w:val="00F36DEA"/>
    <w:rsid w:val="00F43D0C"/>
    <w:rsid w:val="00F4503E"/>
    <w:rsid w:val="00F4543B"/>
    <w:rsid w:val="00F64F38"/>
    <w:rsid w:val="00F710BA"/>
    <w:rsid w:val="00F7473E"/>
    <w:rsid w:val="00F75031"/>
    <w:rsid w:val="00F77BF8"/>
    <w:rsid w:val="00F800FB"/>
    <w:rsid w:val="00F84783"/>
    <w:rsid w:val="00F85706"/>
    <w:rsid w:val="00F85A68"/>
    <w:rsid w:val="00F91630"/>
    <w:rsid w:val="00F9674B"/>
    <w:rsid w:val="00F97676"/>
    <w:rsid w:val="00FA1CF1"/>
    <w:rsid w:val="00FA34D0"/>
    <w:rsid w:val="00FA6E7E"/>
    <w:rsid w:val="00FB324B"/>
    <w:rsid w:val="00FB4BCC"/>
    <w:rsid w:val="00FC2840"/>
    <w:rsid w:val="00FC5986"/>
    <w:rsid w:val="00FD041E"/>
    <w:rsid w:val="00FD097A"/>
    <w:rsid w:val="00FD1867"/>
    <w:rsid w:val="00FD1BD8"/>
    <w:rsid w:val="00FD21E9"/>
    <w:rsid w:val="00FD5F89"/>
    <w:rsid w:val="00FE14B6"/>
    <w:rsid w:val="00FE16A0"/>
    <w:rsid w:val="00FE277B"/>
    <w:rsid w:val="00FE5900"/>
    <w:rsid w:val="00FF3CB9"/>
    <w:rsid w:val="00FF48DC"/>
    <w:rsid w:val="00FF5B6A"/>
    <w:rsid w:val="00FF704E"/>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5D3B8C"/>
    <w:pPr>
      <w:keepNext/>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table" w:styleId="TableGrid">
    <w:name w:val="Table Grid"/>
    <w:basedOn w:val="TableNormal"/>
    <w:uiPriority w:val="39"/>
    <w:rsid w:val="0063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5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3.xml><?xml version="1.0" encoding="utf-8"?>
<ds:datastoreItem xmlns:ds="http://schemas.openxmlformats.org/officeDocument/2006/customXml" ds:itemID="{6B200C60-9C9C-42F2-9163-4CF378BDD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110</TotalTime>
  <Pages>11</Pages>
  <Words>2905</Words>
  <Characters>17608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20473</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Pavlos  Filippidis</cp:lastModifiedBy>
  <cp:revision>104</cp:revision>
  <cp:lastPrinted>2012-09-26T09:25:00Z</cp:lastPrinted>
  <dcterms:created xsi:type="dcterms:W3CDTF">2024-10-30T10:15:00Z</dcterms:created>
  <dcterms:modified xsi:type="dcterms:W3CDTF">2025-05-19T10:31:00Z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0x0101009E53F361DC919D46A6FBA6BAF3D90A01</vt:lpwstr>
  </property>
  <property fmtid="{D5CDD505-2E9C-101B-9397-08002B2CF9AE}" pid="9" name="MediaServiceImageTags">
    <vt:lpwstr/>
  </property>
</Properties>
</file>