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16"/>
          <w:sz-cs w:val="16"/>
          <w:b/>
          <w:color w:val="FF0000"/>
        </w:rPr>
        <w:t xml:space="preserve">           </w:t>
      </w:r>
    </w:p>
    <w:p>
      <w:pPr>
        <w:jc w:val="center"/>
      </w:pPr>
      <w:r>
        <w:rPr>
          <w:rFonts w:ascii="Times" w:hAnsi="Times" w:cs="Times"/>
          <w:sz w:val="16"/>
          <w:sz-cs w:val="16"/>
          <w:b/>
          <w:color w:val="000000"/>
        </w:rPr>
        <w:t xml:space="preserve">                  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                                                   BASHKIA GJIROKASTËR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       DREJTORIA E SHËRBIMEVE SOCIALE DHE SHËNDETËSORE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         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          </w:t>
      </w:r>
    </w:p>
    <w:p>
      <w:pPr>
        <w:jc w:val="center"/>
      </w:pPr>
      <w:r>
        <w:rPr>
          <w:rFonts w:ascii="Times" w:hAnsi="Times" w:cs="Times"/>
          <w:sz w:val="18"/>
          <w:sz-cs w:val="18"/>
          <w:color w:val="232323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                  </w:t>
      </w:r>
      <w:r>
        <w:rPr>
          <w:rFonts w:ascii="Times New Roman" w:hAnsi="Times New Roman" w:cs="Times New Roman"/>
          <w:sz w:val="24"/>
          <w:sz-cs w:val="24"/>
        </w:rPr>
        <w:t xml:space="preserve">Nr._____ Prot.                                                                                      Gjirokastër, më___. __.2024                                                                                                                   </w:t>
      </w:r>
    </w:p>
    <w:p>
      <w:pPr>
        <w:spacing w:after="25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spacing w:after="250"/>
      </w:pPr>
      <w:r>
        <w:rPr>
          <w:rFonts w:ascii="Times" w:hAnsi="Times" w:cs="Times"/>
          <w:sz w:val="18"/>
          <w:sz-cs w:val="18"/>
          <w:color w:val="232323"/>
        </w:rPr>
        <w:t xml:space="preserve"/>
        <w:tab/>
        <w:t xml:space="preserve"/>
      </w:r>
    </w:p>
    <w:p>
      <w:pPr>
        <w:spacing w:after="250"/>
      </w:pPr>
      <w:r>
        <w:rPr>
          <w:rFonts w:ascii="Times" w:hAnsi="Times" w:cs="Times"/>
          <w:sz w:val="24"/>
          <w:sz-cs w:val="24"/>
          <w:b/>
          <w:color w:val="232323"/>
        </w:rPr>
        <w:t xml:space="preserve">Lënda: Njoftim për “Subvencioni i kredisë me kosto të ulët”.</w:t>
        <w:br/>
        <w:t xml:space="preserve"/>
        <w:tab/>
        <w:t xml:space="preserve"/>
      </w:r>
    </w:p>
    <w:p>
      <w:pPr>
        <w:spacing w:after="250"/>
      </w:pPr>
      <w:r>
        <w:rPr>
          <w:rFonts w:ascii="Times" w:hAnsi="Times" w:cs="Times"/>
          <w:sz w:val="24"/>
          <w:sz-cs w:val="24"/>
          <w:b/>
          <w:color w:val="232323"/>
        </w:rPr>
        <w:t xml:space="preserve"/>
      </w:r>
    </w:p>
    <w:p>
      <w:pPr>
        <w:spacing w:after="250"/>
      </w:pPr>
      <w:r>
        <w:rPr>
          <w:rFonts w:ascii="Times" w:hAnsi="Times" w:cs="Times"/>
          <w:sz w:val="24"/>
          <w:sz-cs w:val="24"/>
          <w:b/>
          <w:color w:val="232323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color w:val="232323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  <w:color w:val="232323"/>
        </w:rPr>
        <w:t xml:space="preserve">Të nderuar qytetarë të Gjirokastrës!</w:t>
      </w:r>
    </w:p>
    <w:p>
      <w:pPr>
        <w:ind w:left="720"/>
        <w:spacing w:after="250"/>
      </w:pPr>
      <w:r>
        <w:rPr>
          <w:rFonts w:ascii="Times" w:hAnsi="Times" w:cs="Times"/>
          <w:sz w:val="24"/>
          <w:sz-cs w:val="24"/>
          <w:color w:val="232323"/>
        </w:rPr>
        <w:t xml:space="preserve"/>
        <w:br/>
        <w:t xml:space="preserve">Ju informojmë se, bazuar në ligjin Nr. 22/2018 “Për strehimin social”,i ndryshuar, VKM, nr.384, datë 12.06.2019 “Për përcaktimin e dokumentacionit për të përfituar strehim sipas çdo programi social të strehimit dhe të afateve të procedurave të miratimit nga organet e vetëqeverisjes </w:t>
        <w:tab/>
        <w:t xml:space="preserve">vendore”. Aplikimet bëhen online në portalin e-albania  deri në fund të muajt janar  të interesuarit mund të aplikojnë për një nga programet e strehimit social dhe konkretisht:  </w:t>
      </w:r>
    </w:p>
    <w:p>
      <w:pPr>
        <w:ind w:left="360"/>
      </w:pPr>
      <w:r>
        <w:rPr>
          <w:rFonts w:ascii="Times" w:hAnsi="Times" w:cs="Times"/>
          <w:sz w:val="24"/>
          <w:sz-cs w:val="24"/>
        </w:rPr>
        <w:t xml:space="preserve">      1- Subvencioni i kredisë me kosto të ulët.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Për më shumë informacion paraqituni pranë Drejtorisë së Shërbimit Social dhe Shëndetësor, në adresën : kati i 3-të, në godinën e Këshillit të Qarkut, Gjirokastër.  </w:t>
      </w:r>
    </w:p>
    <w:p>
      <w:pPr>
        <w:spacing w:after="250"/>
      </w:pPr>
      <w:r>
        <w:rPr>
          <w:rFonts w:ascii="Times" w:hAnsi="Times" w:cs="Times"/>
          <w:sz w:val="24"/>
          <w:sz-cs w:val="24"/>
          <w:b/>
          <w:color w:val="232323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  <w:i/>
          <w:color w:val="232323"/>
        </w:rPr>
        <w:t xml:space="preserve">Afati i dorëzimit të dokumentacionit </w:t>
      </w:r>
      <w:r>
        <w:rPr>
          <w:rFonts w:ascii="Times" w:hAnsi="Times" w:cs="Times"/>
          <w:sz w:val="24"/>
          <w:sz-cs w:val="24"/>
          <w:b/>
          <w:i/>
          <w:color w:val="000000"/>
        </w:rPr>
        <w:t xml:space="preserve">20.</w:t>
      </w:r>
      <w:r>
        <w:rPr>
          <w:rFonts w:ascii="Times" w:hAnsi="Times" w:cs="Times"/>
          <w:sz w:val="24"/>
          <w:sz-cs w:val="24"/>
          <w:b/>
          <w:i/>
          <w:color w:val="232323"/>
        </w:rPr>
        <w:t xml:space="preserve"> 12.2024  deri më 21.01. 2025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</w:p>
    <w:p>
      <w:pPr>
        <w:ind w:left="360"/>
      </w:pPr>
      <w:r>
        <w:rPr>
          <w:rFonts w:ascii="Times New Roman" w:hAnsi="Times New Roman" w:cs="Times New Roman"/>
          <w:sz w:val="24"/>
          <w:sz-cs w:val="24"/>
          <w:b/>
          <w:i/>
        </w:rPr>
        <w:t xml:space="preserve">Kushtet që duhen plotësuar për të përfituar nga programi</w:t>
      </w:r>
      <w:r>
        <w:rPr>
          <w:rFonts w:ascii="Times New Roman" w:hAnsi="Times New Roman" w:cs="Times New Roman"/>
          <w:sz w:val="24"/>
          <w:sz-cs w:val="24"/>
          <w:i/>
        </w:rPr>
        <w:t xml:space="preserve"> </w:t>
        <w:br/>
        <w:t xml:space="preserve">-  Të jetë banor i Bashkisë Gjirokastër</w:t>
        <w:br/>
        <w:t xml:space="preserve"/>
        <w:tab/>
        <w:t xml:space="preserve">  - Të ketë mbushur moshën 18 vjeç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i/>
        </w:rPr>
        <w:t xml:space="preserve">Përparësi sipas sistemit të pikëzimit, kanë, por pa u kufizuar në to, kategoritë e përcaktuara në nenet 33 dhe 34/3, të ligjit nr. 22/2018, “Për strehimin social”, përfshirë individët, që dalin nga sistemi i përkujdesjes alternative, si më poshtë vijon: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- familje të reja dhe të rinj me moshë jo më të madhe se 40 vjeç;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- gra kryefamiljare/ gra të dhunuara;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- familje njëprindërore që kanë në ngarkom fëmijë;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- familjet me më shumë se 4 fëmijë;</w:t>
      </w:r>
    </w:p>
    <w:p>
      <w:pPr>
        <w:ind w:left="720"/>
      </w:pPr>
      <w:r>
        <w:rPr>
          <w:rFonts w:ascii="Times" w:hAnsi="Times" w:cs="Times"/>
          <w:sz w:val="24"/>
          <w:sz-cs w:val="24"/>
          <w:i/>
        </w:rPr>
        <w:t xml:space="preserve"> Përparësitë e përcaktuara më sipër nuk përjashtojnë individë a familje që nuk bëjnë pjesë               në këto grupe.</w:t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a) individët me statusin e jetimit; 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b) personat me aftësi të kufizuar;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c) të moshuarit;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</w:t>
        <w:tab/>
        <w:t xml:space="preserve">ç) invalidët e punës;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</w:t>
        <w:tab/>
        <w:t xml:space="preserve">d) familjet e policëve të rënë në detyrë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dh) emigrantët e rikthyer; </w:t>
      </w:r>
    </w:p>
    <w:p>
      <w:pPr>
        <w:ind w:left="720"/>
      </w:pPr>
      <w:r>
        <w:rPr>
          <w:rFonts w:ascii="Times" w:hAnsi="Times" w:cs="Times"/>
          <w:sz w:val="24"/>
          <w:sz-cs w:val="24"/>
          <w:i/>
        </w:rPr>
        <w:t xml:space="preserve">e) punëtori emigrant;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 ë) azilkërkuesit; 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f) familjet e komunitetit rom; 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g) familjet e komunitetit egjiptian; 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gj) viktimat e dhunës në familje; 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h) viktimat e trafikimit/viktimat e mundshme të trafikimit; 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i) prindërit e vetëm, që kanë në ngarkim fëmijë; 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j) individët, që i përkasin komunitetit LGBTI; </w:t>
      </w:r>
    </w:p>
    <w:p>
      <w:pPr>
        <w:ind w:left="720"/>
      </w:pPr>
      <w:r>
        <w:rPr>
          <w:rFonts w:ascii="Times" w:hAnsi="Times" w:cs="Times"/>
          <w:sz w:val="24"/>
          <w:sz-cs w:val="24"/>
          <w:i/>
        </w:rPr>
        <w:t xml:space="preserve">k) të miturit, 14–18 vjeç, dhe të rinjtë, 18–21 vjeç, në konflikt me ligjin; </w:t>
      </w:r>
    </w:p>
    <w:p>
      <w:pPr>
        <w:ind w:left="720"/>
      </w:pPr>
      <w:r>
        <w:rPr>
          <w:rFonts w:ascii="Times" w:hAnsi="Times" w:cs="Times"/>
          <w:sz w:val="24"/>
          <w:sz-cs w:val="24"/>
          <w:i/>
        </w:rPr>
        <w:t xml:space="preserve"> l) vajzat nëna, pas daljes nga programi i banesave sociale të specializuara; </w:t>
      </w:r>
    </w:p>
    <w:p>
      <w:pPr>
        <w:ind w:left="720"/>
      </w:pPr>
      <w:r>
        <w:rPr>
          <w:rFonts w:ascii="Times" w:hAnsi="Times" w:cs="Times"/>
          <w:sz w:val="24"/>
          <w:sz-cs w:val="24"/>
          <w:i/>
        </w:rPr>
        <w:t xml:space="preserve">ll) familjet me statusin e qiramarrësit në banesa ish-pronë private, sipas aktit normativ me fuqinë e ligjit nr. 3, datë 1.3.2012.</w:t>
      </w:r>
    </w:p>
    <w:p>
      <w:pPr>
        <w:ind w:left="360"/>
      </w:pPr>
      <w:r>
        <w:rPr>
          <w:rFonts w:ascii="Times" w:hAnsi="Times" w:cs="Times"/>
          <w:sz w:val="24"/>
          <w:sz-cs w:val="24"/>
          <w:i/>
        </w:rPr>
        <w:t xml:space="preserve">n) çiftet e reja </w:t>
        <w:br/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  <w:i/>
        </w:rPr>
        <w:t xml:space="preserve">Dokumentacioni i nevojshëm</w:t>
      </w:r>
      <w:r>
        <w:rPr>
          <w:rFonts w:ascii="Times" w:hAnsi="Times" w:cs="Times"/>
          <w:sz w:val="24"/>
          <w:sz-cs w:val="24"/>
          <w:i/>
        </w:rPr>
        <w:t xml:space="preserve">:</w:t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a) Të dhëna personale të aplikantit: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1- certifikatë e lindjes së aplikantit, me përjashtim të rasteve specifike kur individi/familja nuk  ka regjistrim në gjendjen civile;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2- vërtetim për vendbanimin në njësinë e vetëqeverisjes vendore, ku kërkohet strehimi social, për familjet që kanë lëvizur nga zona të tjera të vendit.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b) </w:t>
      </w:r>
      <w:r>
        <w:rPr>
          <w:rFonts w:ascii="Times" w:hAnsi="Times" w:cs="Times"/>
          <w:sz w:val="24"/>
          <w:sz-cs w:val="24"/>
          <w:b/>
        </w:rPr>
        <w:t xml:space="preserve">Për vërtetimin e kushteve të strehimit, sipas shkronjës “a”, të nenit 16, të ligjit nr. 22/2018, “Për strehimin social”: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1- Vërtetim negativ nga zyra e regjistrimit të pasurive të paluajtshme, që në emër të kryefamiljarit dhe të anëtarëve  të tjerë të familjes nuk figuron, në të gjithë territorin e Shqipërisë pronë e regjistruar ose në proces regjistrimi.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vërtetim nga zyra e regjistrimit të pasurive të paluajtshme për pronat që disponohen në emër të secilit anëtar të familjes;vërtetojnë se nuk kanë banesë ose nuk kanë kryer asnjë transaksion për tjetërsimin e pronësisë, të paktën në 5 vitet e fundit, përveç rastit kur pronësia mbi to ka humbur për shkak të një fatkeqësie (vdekje apo sëmundje e rëndë) ose force madhore;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2- vërtetim nga zyra e regjistrimit të pasurive të paluajtshme për sipërfaqen e pronës, që zotëron  familja apo ndonjë anëtar i saj, kur banesa është me sipërfaqe nën normat e strehimit në fuqi;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vërtetim nga zyra e regjistrimit të pasurive të paluajtshme se nuk figuron e regjistruar asnjë pronë, e cila mund të përdoret edhe për strehim, për çdo anëtar të familjes, që kanë ndryshuar vendbanim për efekt punësimi;</w:t>
      </w:r>
    </w:p>
    <w:p>
      <w:pPr/>
      <w:r>
        <w:rPr>
          <w:rFonts w:ascii="Times" w:hAnsi="Times" w:cs="Times"/>
          <w:sz w:val="24"/>
          <w:sz-cs w:val="24"/>
        </w:rPr>
        <w:t xml:space="preserve">aktverifikim nga njësia vendore për:</w:t>
      </w:r>
    </w:p>
    <w:p>
      <w:pPr/>
      <w:r>
        <w:rPr>
          <w:rFonts w:ascii="Times" w:hAnsi="Times" w:cs="Times"/>
          <w:sz w:val="24"/>
          <w:sz-cs w:val="24"/>
        </w:rPr>
        <w:t xml:space="preserve">- banesat në rrezik shembjeje;</w:t>
      </w:r>
    </w:p>
    <w:p>
      <w:pPr/>
      <w:r>
        <w:rPr>
          <w:rFonts w:ascii="Times" w:hAnsi="Times" w:cs="Times"/>
          <w:sz w:val="24"/>
          <w:sz-cs w:val="24"/>
        </w:rPr>
        <w:t xml:space="preserve">- rastet kur familja ka mbetur e pastrehë, si rezultat i fatkeqësive natyrore;</w:t>
      </w:r>
    </w:p>
    <w:p>
      <w:pPr/>
      <w:r>
        <w:rPr>
          <w:rFonts w:ascii="Times" w:hAnsi="Times" w:cs="Times"/>
          <w:sz w:val="24"/>
          <w:sz-cs w:val="24"/>
        </w:rPr>
        <w:t xml:space="preserve">- banesat që prishen ose përjashtohen nga procesi i legalizimit.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3- Vendim i gjykatës për familjet që humbasin banesën për shkak të zbatimit të vendimit të gjykatës;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akt i verifikimit nga njësia vendore për familjet rome/egjiptiane, që banojnë në banesa individuale ose struktura, të cilat nuk klasifikohen si banesë.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c) </w:t>
      </w:r>
      <w:r>
        <w:rPr>
          <w:rFonts w:ascii="Times" w:hAnsi="Times" w:cs="Times"/>
          <w:sz w:val="24"/>
          <w:sz-cs w:val="24"/>
          <w:b/>
        </w:rPr>
        <w:t xml:space="preserve">Për vërtetimin e kushteve familjare, sipas shkronjës “b”, të nenit 16, të ligjit nr. 22/2018,“Për </w:t>
        <w:tab/>
        <w:t xml:space="preserve">strehimin social”: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1- certifikatë familjare;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2- vendim i gjykatës që i lë në ngarkim fëmijën ose fëmijët për çiftet e divorcuara.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ç</w:t>
      </w:r>
      <w:r>
        <w:rPr>
          <w:rFonts w:ascii="Times" w:hAnsi="Times" w:cs="Times"/>
          <w:sz w:val="24"/>
          <w:sz-cs w:val="24"/>
          <w:b/>
        </w:rPr>
        <w:t xml:space="preserve">) Për vërtetimin e kushteve sociale, sipas shkronjës “c”, të nenit 16, të ligjit nr. 22/2018, “Për strehimin social”: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i) vërtetim i komisionit mjekësor të përcaktimit të aftësisë së kufizuar për individë me aftësi të kufizuara;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ii) vërtetim përkatës nga institucioni ku ka qenë i strehuar dhe librezë e jetimit, dhënë nga institucioni shtetëror i autorizuar për individët me statusin e jetimit;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iii) dokument që vërteton se ka mbetur i pastrehë si rezultat i lirimit të banesave, ish-pronë e subjekteve të shpronësuara;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iv) dokument i lëshuar nga institucionet përkatëse shtetërore për personat që kanë statusin “emigrant”, “punëtor emigrant” dhe “azilkërkues”;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v) dokument i lëshuar nga institucionet përkatëse shtetërore për familjet e punonjësve të rënë në detyrë, që u përkasin Policisë së Shtetit, Gardës së Republikës, Shërbimit për Çështjet e Brendshme dhe Ankesat në Ministrinë e Brendshme, Shërbimit të Mbrojtjes nga Zjarri dhe Shpëtimit, të Forcave të Armatosura, të Shërbimit Informativ të shtetit dhe të Policisë së Burgjeve;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vi) urdhër mbrojtjeje apo urdhër i menjëhershëm mbrojtjeje, lëshuar nga gjykata për viktimat e dhunës në familje;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vii) vetëdeklarim nëse individi/familja i përket pakicës kombëtare rome ose egjiptiane; viii) dokument i lëshuar nga institucionet përkatëse për të miturit në konflikt me ligjin; ix) vetëdeklarim se i përket grupimit LGBTI;</w:t>
      </w:r>
    </w:p>
    <w:p>
      <w:pPr/>
      <w:r>
        <w:rPr>
          <w:rFonts w:ascii="Times" w:hAnsi="Times" w:cs="Times"/>
          <w:sz w:val="24"/>
          <w:sz-cs w:val="24"/>
        </w:rPr>
        <w:t xml:space="preserve">x) vërtetim me certifikatë familjare se individi i përket kategorisë vajzë-nënë.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d) Për vërtetimin e kushteve ekonomike, sipas shkronjës “ç”, të nenit 16, të ligjit nr. 22/2018, “Për strehimin social”: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i) vërtetim i të ardhurave neto të familjes ose një deklaratë me shkrim nga aplikuesi për të ardhurat e familjes dhe burimin e tyre, të cilat duhet t’i bashkëlidhen dokumenteve zyrtare që e vërtetojnë atë, përfshirë vërtetimin nga punëdhënësi për pozicionin dhe pagën e aplikantit e të personave të tjerë të familjes, që janë në marrëdhënie pune;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ii) dokument nga organet tatimore dhe ato të sigurimeve shoqërore për derdhjen e kontributeve, për të gjithë anëtarët e vetëpunësuar të familjes;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iii) vërtetim nga zyra e ndihmës dhe përkujdesjes pranë njësive të vetëqeverisjes vendore për anëtarët e familjes të përfshirë në programin e ndihmës ekonomike dhe të pagesës për personat me aftësi të kufizuar;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iv) vërtetim nga zyra e punësimit e njësisë vendore përkatëse për personat e përfshirë në programin e pagesës së papunësisë;</w:t>
      </w:r>
    </w:p>
    <w:p>
      <w:pPr/>
      <w:r>
        <w:rPr>
          <w:rFonts w:ascii="Times" w:hAnsi="Times" w:cs="Times"/>
          <w:sz w:val="24"/>
          <w:sz-cs w:val="24"/>
        </w:rPr>
        <w:t xml:space="preserve">v) vërtetim nga organet e sigurimeve shoqërore për personat në pension.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Ndër të tjera për të vërtetuar situata të caktuar është e nevojshme përpos listës së mësipërme  të paraqiten edhe dokumenta si më poshtë vijon: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1- Vërtetimin nga zyra përmbarimore për masën e pensionit ushqimor që përfiton sipas vendimit të gjykatës.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2- Pasqyra financiare për vitin kalendarik të shkuar për personat e vetëpunësuar e njehsuar nga Drejtoria Rajonale Tatimore. Ekstrakt historik nga QKB.</w:t>
      </w:r>
    </w:p>
    <w:p>
      <w:pPr>
        <w:ind w:left="710"/>
      </w:pPr>
      <w:r>
        <w:rPr>
          <w:rFonts w:ascii="Times" w:hAnsi="Times" w:cs="Times"/>
          <w:sz w:val="24"/>
          <w:sz-cs w:val="24"/>
        </w:rPr>
        <w:t xml:space="preserve">3- Vërtetimi nga zyra e punësimit për personat të cilët janë regjistruar si persona  punëkërkues të papunë; </w:t>
      </w:r>
    </w:p>
    <w:p>
      <w:pPr>
        <w:ind w:left="710"/>
      </w:pPr>
      <w:r>
        <w:rPr>
          <w:rFonts w:ascii="Times" w:hAnsi="Times" w:cs="Times"/>
          <w:sz w:val="24"/>
          <w:sz-cs w:val="24"/>
          <w:color w:val="000000"/>
        </w:rPr>
        <w:t xml:space="preserve">Ndërkohë familjeve të cilat janë celebruar me shtetas të huaj ose individë të cilët kanë vendlindjen jashtë territorit të Republikës së Shqipërisë do t’u kërkohet vetëm dokumentacioni i siguruar nga institucionet e Republikës së Shqipërisë.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 4- Vërtetim nga Drejtoria e Tatim Taksave të Bashkisë, që aplikuesi nuk ka detyrime për taksat   </w:t>
      </w:r>
    </w:p>
    <w:p>
      <w:pPr/>
      <w:r>
        <w:rPr>
          <w:rFonts w:ascii="Times" w:hAnsi="Times" w:cs="Times"/>
          <w:sz w:val="24"/>
          <w:sz-cs w:val="24"/>
          <w:color w:val="232323"/>
        </w:rPr>
        <w:t xml:space="preserve">             tarifat vendore.</w:t>
      </w:r>
    </w:p>
    <w:p>
      <w:pPr/>
      <w:r>
        <w:rPr>
          <w:rFonts w:ascii="Times" w:hAnsi="Times" w:cs="Times"/>
          <w:sz w:val="24"/>
          <w:sz-cs w:val="24"/>
          <w:color w:val="232323"/>
        </w:rPr>
        <w:t xml:space="preserve">            5- Dokumentat e sipërcituara duhet të dorëzohen pranë protokollit të bashkisë së bashku me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             Kërkesën dhe aplikimin online.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>NË MUNGESË DHE ME URDHËR</w:t>
      </w:r>
      <w:r>
        <w:rPr>
          <w:rFonts w:ascii="Times New Roman" w:hAnsi="Times New Roman" w:cs="Times New Roman"/>
          <w:sz w:val="24"/>
          <w:sz-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-cs w:val="24"/>
          <w:b/>
        </w:rPr>
        <w:t xml:space="preserve">KRYETAR                                                                  SEKRETAR I PËRGJITHSHËM</w:t>
      </w:r>
      <w:r>
        <w:rPr>
          <w:rFonts w:ascii="Times New Roman" w:hAnsi="Times New Roman" w:cs="Times New Roman"/>
          <w:sz w:val="24"/>
          <w:sz-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-cs w:val="24"/>
          <w:b/>
        </w:rPr>
        <w:t xml:space="preserve">Flamur  Golemi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                            Nertil Nebiaj            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sectPr>
      <w:pgSz w:w="12240" w:h="15840"/>
      <w:pgMar w:top="1134" w:right="1620" w:bottom="1134" w:left="63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</cp:coreProperties>
</file>

<file path=docProps/meta.xml><?xml version="1.0" encoding="utf-8"?>
<meta xmlns="http://schemas.apple.com/cocoa/2006/metadata">
  <generator>CocoaOOXMLWriter/2575.2</generator>
</meta>
</file>